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E9FB" w14:textId="2860F211" w:rsidR="00BD29DE" w:rsidRPr="0098051E" w:rsidRDefault="0098051E" w:rsidP="0098051E">
      <w:pPr>
        <w:jc w:val="center"/>
        <w:rPr>
          <w:rFonts w:ascii="Congenial" w:hAnsi="Congenial"/>
          <w:b/>
          <w:bCs/>
          <w:color w:val="92D050"/>
          <w:sz w:val="40"/>
          <w:szCs w:val="40"/>
        </w:rPr>
      </w:pPr>
      <w:r w:rsidRPr="0098051E">
        <w:rPr>
          <w:rFonts w:ascii="Congenial" w:hAnsi="Congenial"/>
          <w:b/>
          <w:bCs/>
          <w:color w:val="92D050"/>
          <w:sz w:val="40"/>
          <w:szCs w:val="40"/>
        </w:rPr>
        <w:t>HAPPY RATTERS TRIAL</w:t>
      </w:r>
    </w:p>
    <w:p w14:paraId="625F430A" w14:textId="2B9F8608" w:rsidR="0098051E" w:rsidRDefault="00E3101A" w:rsidP="0098051E">
      <w:pPr>
        <w:jc w:val="center"/>
        <w:rPr>
          <w:rFonts w:ascii="Congenial" w:hAnsi="Congenial"/>
          <w:b/>
          <w:bCs/>
        </w:rPr>
      </w:pPr>
      <w:r>
        <w:rPr>
          <w:rFonts w:ascii="Congenial" w:hAnsi="Congenial"/>
          <w:b/>
          <w:bCs/>
          <w:noProof/>
        </w:rPr>
        <w:drawing>
          <wp:inline distT="0" distB="0" distL="0" distR="0" wp14:anchorId="21E5B7D3" wp14:editId="596BEA7A">
            <wp:extent cx="2933333" cy="1161905"/>
            <wp:effectExtent l="0" t="0" r="635" b="635"/>
            <wp:docPr id="774042972" name="Picture 1" descr="A white rat with black ey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042972" name="Picture 1" descr="A white rat with black ey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33333" cy="1161905"/>
                    </a:xfrm>
                    <a:prstGeom prst="rect">
                      <a:avLst/>
                    </a:prstGeom>
                  </pic:spPr>
                </pic:pic>
              </a:graphicData>
            </a:graphic>
          </wp:inline>
        </w:drawing>
      </w:r>
    </w:p>
    <w:p w14:paraId="6044582B" w14:textId="58204CBC" w:rsidR="0098051E" w:rsidRPr="00096E83" w:rsidRDefault="00C24491" w:rsidP="0098051E">
      <w:pPr>
        <w:jc w:val="center"/>
        <w:rPr>
          <w:rFonts w:ascii="Congenial" w:hAnsi="Congenial"/>
          <w:b/>
          <w:bCs/>
          <w:color w:val="7030A0"/>
          <w:sz w:val="32"/>
          <w:szCs w:val="32"/>
        </w:rPr>
      </w:pPr>
      <w:r>
        <w:rPr>
          <w:rFonts w:ascii="Congenial" w:hAnsi="Congenial"/>
          <w:b/>
          <w:bCs/>
          <w:color w:val="7030A0"/>
          <w:sz w:val="32"/>
          <w:szCs w:val="32"/>
        </w:rPr>
        <w:t>September 6-8</w:t>
      </w:r>
      <w:r w:rsidR="0098051E" w:rsidRPr="00096E83">
        <w:rPr>
          <w:rFonts w:ascii="Congenial" w:hAnsi="Congenial"/>
          <w:b/>
          <w:bCs/>
          <w:color w:val="7030A0"/>
          <w:sz w:val="32"/>
          <w:szCs w:val="32"/>
        </w:rPr>
        <w:t>,</w:t>
      </w:r>
      <w:r w:rsidR="00585AF4">
        <w:rPr>
          <w:rFonts w:ascii="Congenial" w:hAnsi="Congenial"/>
          <w:b/>
          <w:bCs/>
          <w:color w:val="7030A0"/>
          <w:sz w:val="32"/>
          <w:szCs w:val="32"/>
        </w:rPr>
        <w:t xml:space="preserve"> </w:t>
      </w:r>
      <w:r w:rsidR="0098051E" w:rsidRPr="00096E83">
        <w:rPr>
          <w:rFonts w:ascii="Congenial" w:hAnsi="Congenial"/>
          <w:b/>
          <w:bCs/>
          <w:color w:val="7030A0"/>
          <w:sz w:val="32"/>
          <w:szCs w:val="32"/>
        </w:rPr>
        <w:t>2024</w:t>
      </w:r>
    </w:p>
    <w:p w14:paraId="7F4AE247" w14:textId="509F6FA4" w:rsidR="0098051E" w:rsidRPr="0098051E" w:rsidRDefault="0098051E" w:rsidP="0098051E">
      <w:pPr>
        <w:jc w:val="center"/>
        <w:rPr>
          <w:rFonts w:ascii="Congenial" w:hAnsi="Congenial"/>
          <w:b/>
          <w:bCs/>
          <w:color w:val="92D050"/>
          <w:sz w:val="32"/>
          <w:szCs w:val="32"/>
        </w:rPr>
      </w:pPr>
      <w:r w:rsidRPr="0098051E">
        <w:rPr>
          <w:rFonts w:ascii="Congenial" w:hAnsi="Congenial"/>
          <w:b/>
          <w:bCs/>
          <w:color w:val="92D050"/>
          <w:sz w:val="32"/>
          <w:szCs w:val="32"/>
        </w:rPr>
        <w:t xml:space="preserve">Trial Site: </w:t>
      </w:r>
      <w:r w:rsidR="00AF7967">
        <w:rPr>
          <w:rFonts w:ascii="Congenial" w:hAnsi="Congenial"/>
          <w:b/>
          <w:bCs/>
          <w:color w:val="92D050"/>
          <w:sz w:val="32"/>
          <w:szCs w:val="32"/>
        </w:rPr>
        <w:t xml:space="preserve">The Wag Center at </w:t>
      </w:r>
      <w:r w:rsidR="00AF7967">
        <w:rPr>
          <w:rFonts w:ascii="Congenial" w:hAnsi="Congenial"/>
          <w:b/>
          <w:bCs/>
          <w:color w:val="92D050"/>
          <w:sz w:val="32"/>
          <w:szCs w:val="32"/>
        </w:rPr>
        <w:br/>
      </w:r>
      <w:r w:rsidRPr="0098051E">
        <w:rPr>
          <w:rFonts w:ascii="Congenial" w:hAnsi="Congenial"/>
          <w:b/>
          <w:bCs/>
          <w:color w:val="92D050"/>
          <w:sz w:val="32"/>
          <w:szCs w:val="32"/>
        </w:rPr>
        <w:t>Teamworks Dog Training, llc</w:t>
      </w:r>
    </w:p>
    <w:p w14:paraId="198F27ED" w14:textId="7DF0B407" w:rsidR="0098051E" w:rsidRPr="0098051E" w:rsidRDefault="0098051E" w:rsidP="0098051E">
      <w:pPr>
        <w:jc w:val="center"/>
        <w:rPr>
          <w:rFonts w:ascii="Congenial" w:hAnsi="Congenial"/>
          <w:b/>
          <w:bCs/>
          <w:color w:val="92D050"/>
          <w:sz w:val="32"/>
          <w:szCs w:val="32"/>
        </w:rPr>
      </w:pPr>
      <w:r w:rsidRPr="0098051E">
        <w:rPr>
          <w:rFonts w:ascii="Congenial" w:hAnsi="Congenial"/>
          <w:b/>
          <w:bCs/>
          <w:color w:val="92D050"/>
          <w:sz w:val="32"/>
          <w:szCs w:val="32"/>
        </w:rPr>
        <w:t xml:space="preserve">195 Robbins Road, Youngsville, NC </w:t>
      </w:r>
    </w:p>
    <w:p w14:paraId="65EF5E21" w14:textId="08C8BDCA" w:rsidR="00AF7967" w:rsidRPr="0098051E" w:rsidRDefault="0098051E" w:rsidP="0071697A">
      <w:pPr>
        <w:jc w:val="center"/>
        <w:rPr>
          <w:b/>
          <w:bCs/>
        </w:rPr>
      </w:pPr>
      <w:r w:rsidRPr="0098051E">
        <w:rPr>
          <w:b/>
          <w:bCs/>
        </w:rPr>
        <w:t>Trial Judge</w:t>
      </w:r>
      <w:r w:rsidR="00AF7967">
        <w:rPr>
          <w:b/>
          <w:bCs/>
        </w:rPr>
        <w:t>s</w:t>
      </w:r>
      <w:r w:rsidRPr="0098051E">
        <w:rPr>
          <w:b/>
          <w:bCs/>
        </w:rPr>
        <w:t xml:space="preserve">: </w:t>
      </w:r>
      <w:r w:rsidR="00126630">
        <w:rPr>
          <w:b/>
          <w:bCs/>
        </w:rPr>
        <w:br/>
      </w:r>
      <w:r w:rsidR="00AF7967">
        <w:rPr>
          <w:b/>
          <w:bCs/>
        </w:rPr>
        <w:t>Joanne Kuchinski – Raleigh, NC</w:t>
      </w:r>
      <w:r w:rsidR="00126630">
        <w:rPr>
          <w:b/>
          <w:bCs/>
        </w:rPr>
        <w:br/>
        <w:t>Brandie Hudecek – Wendell, NC</w:t>
      </w:r>
      <w:r w:rsidR="00126630">
        <w:rPr>
          <w:b/>
          <w:bCs/>
        </w:rPr>
        <w:br/>
        <w:t xml:space="preserve">Lynn Graves </w:t>
      </w:r>
      <w:r w:rsidR="00C075F4">
        <w:rPr>
          <w:b/>
          <w:bCs/>
        </w:rPr>
        <w:t>–</w:t>
      </w:r>
      <w:r w:rsidR="00126630">
        <w:rPr>
          <w:b/>
          <w:bCs/>
        </w:rPr>
        <w:t xml:space="preserve"> </w:t>
      </w:r>
      <w:r w:rsidR="00C075F4">
        <w:rPr>
          <w:b/>
          <w:bCs/>
        </w:rPr>
        <w:t>Ayden, NC</w:t>
      </w:r>
      <w:r w:rsidR="00C24491">
        <w:rPr>
          <w:b/>
          <w:bCs/>
        </w:rPr>
        <w:br/>
        <w:t>Sue Farmer – Ayden, NC</w:t>
      </w:r>
    </w:p>
    <w:p w14:paraId="4BFC41FF" w14:textId="277CA769" w:rsidR="0098051E" w:rsidRPr="0098051E" w:rsidRDefault="0098051E" w:rsidP="0098051E">
      <w:pPr>
        <w:jc w:val="center"/>
        <w:rPr>
          <w:b/>
          <w:bCs/>
        </w:rPr>
      </w:pPr>
      <w:r w:rsidRPr="0098051E">
        <w:rPr>
          <w:b/>
          <w:bCs/>
        </w:rPr>
        <w:t>Trial Secretary: Michele Godlevski</w:t>
      </w:r>
    </w:p>
    <w:p w14:paraId="56C92679" w14:textId="4015C1A2" w:rsidR="00096E83" w:rsidRDefault="0098051E" w:rsidP="00E3101A">
      <w:pPr>
        <w:jc w:val="center"/>
      </w:pPr>
      <w:r>
        <w:t xml:space="preserve"> Permission has been granted by Happy Ratters to hold this trial. The Happy Ratters Rulebook can be found at </w:t>
      </w:r>
      <w:hyperlink r:id="rId6" w:history="1">
        <w:r w:rsidRPr="0098051E">
          <w:rPr>
            <w:rStyle w:val="Hyperlink"/>
            <w:b/>
            <w:bCs/>
          </w:rPr>
          <w:t>www.happyratters.com</w:t>
        </w:r>
      </w:hyperlink>
      <w:r>
        <w:t xml:space="preserve"> </w:t>
      </w:r>
      <w:r>
        <w:br/>
        <w:t>Please review it before entering and trialing.</w:t>
      </w:r>
    </w:p>
    <w:p w14:paraId="11E1584A" w14:textId="595F5EC6" w:rsidR="00096E83" w:rsidRDefault="00A64583" w:rsidP="0098051E">
      <w:pPr>
        <w:jc w:val="center"/>
        <w:rPr>
          <w:b/>
          <w:bCs/>
        </w:rPr>
      </w:pPr>
      <w:r w:rsidRPr="00E3101A">
        <w:rPr>
          <w:b/>
          <w:bCs/>
        </w:rPr>
        <w:t>Schedule:  Trial begins each day at 9am</w:t>
      </w:r>
    </w:p>
    <w:p w14:paraId="68050E78" w14:textId="38EBBEEC" w:rsidR="00E3101A" w:rsidRPr="00D66DDA" w:rsidRDefault="00E3101A" w:rsidP="0027100B">
      <w:pPr>
        <w:pStyle w:val="ListParagraph"/>
        <w:jc w:val="center"/>
        <w:rPr>
          <w:i/>
          <w:iCs/>
          <w:sz w:val="18"/>
          <w:szCs w:val="18"/>
        </w:rPr>
      </w:pPr>
      <w:r w:rsidRPr="00D66DDA">
        <w:rPr>
          <w:i/>
          <w:iCs/>
          <w:sz w:val="18"/>
          <w:szCs w:val="18"/>
        </w:rPr>
        <w:t>Dogs with an Open or above in Barn Hunt may start at the Expert level</w:t>
      </w:r>
      <w:r w:rsidR="0071697A" w:rsidRPr="00D66DDA">
        <w:rPr>
          <w:i/>
          <w:iCs/>
          <w:sz w:val="18"/>
          <w:szCs w:val="18"/>
        </w:rPr>
        <w:t xml:space="preserve"> in Regular Classes only</w:t>
      </w:r>
      <w:r w:rsidR="00D66DDA" w:rsidRPr="00D66DDA">
        <w:rPr>
          <w:i/>
          <w:iCs/>
          <w:sz w:val="18"/>
          <w:szCs w:val="18"/>
        </w:rPr>
        <w:t xml:space="preserve">. Everyone starts at Level 1 in the games classes. </w:t>
      </w:r>
    </w:p>
    <w:p w14:paraId="12E2333E" w14:textId="77777777" w:rsidR="00E3101A" w:rsidRPr="00E3101A" w:rsidRDefault="00E3101A" w:rsidP="00E3101A">
      <w:pPr>
        <w:ind w:left="720"/>
        <w:rPr>
          <w:i/>
          <w:iCs/>
        </w:rPr>
      </w:pPr>
      <w:r w:rsidRPr="002928EC">
        <w:rPr>
          <w:i/>
          <w:iCs/>
          <w:sz w:val="12"/>
          <w:szCs w:val="12"/>
        </w:rPr>
        <w:t xml:space="preserve">Open to all dogs that are 6 months or older registered with Happy Ratters. Deaf dogs, 3 legged dogs and dogs in </w:t>
      </w:r>
      <w:r w:rsidRPr="002928EC">
        <w:rPr>
          <w:i/>
          <w:iCs/>
          <w:sz w:val="14"/>
          <w:szCs w:val="14"/>
        </w:rPr>
        <w:t xml:space="preserve">wheelchairs are allowed. Dogs must be registered ahead of time for a $15 lifetime fee at www.happyratters.com </w:t>
      </w:r>
    </w:p>
    <w:p w14:paraId="00E367C2" w14:textId="77777777" w:rsidR="00A64583" w:rsidRDefault="00A64583" w:rsidP="0098051E">
      <w:pPr>
        <w:jc w:val="center"/>
      </w:pPr>
    </w:p>
    <w:p w14:paraId="08F1E87F" w14:textId="202BA87E" w:rsidR="00096E83" w:rsidRDefault="00C80451" w:rsidP="0098051E">
      <w:pPr>
        <w:jc w:val="center"/>
      </w:pPr>
      <w:r>
        <w:rPr>
          <w:rFonts w:ascii="Congenial" w:hAnsi="Congenial"/>
          <w:b/>
          <w:bCs/>
          <w:noProof/>
          <w:color w:val="A02B93" w:themeColor="accent5"/>
          <w:sz w:val="32"/>
          <w:szCs w:val="32"/>
        </w:rPr>
        <mc:AlternateContent>
          <mc:Choice Requires="wps">
            <w:drawing>
              <wp:anchor distT="0" distB="0" distL="114300" distR="114300" simplePos="0" relativeHeight="251663360" behindDoc="0" locked="0" layoutInCell="1" allowOverlap="1" wp14:anchorId="45EBA797" wp14:editId="7C892012">
                <wp:simplePos x="0" y="0"/>
                <wp:positionH relativeFrom="column">
                  <wp:posOffset>0</wp:posOffset>
                </wp:positionH>
                <wp:positionV relativeFrom="paragraph">
                  <wp:posOffset>0</wp:posOffset>
                </wp:positionV>
                <wp:extent cx="3989847" cy="370876"/>
                <wp:effectExtent l="0" t="0" r="0" b="0"/>
                <wp:wrapNone/>
                <wp:docPr id="1220110273" name="Minus Sign 2"/>
                <wp:cNvGraphicFramePr/>
                <a:graphic xmlns:a="http://schemas.openxmlformats.org/drawingml/2006/main">
                  <a:graphicData uri="http://schemas.microsoft.com/office/word/2010/wordprocessingShape">
                    <wps:wsp>
                      <wps:cNvSpPr/>
                      <wps:spPr>
                        <a:xfrm>
                          <a:off x="0" y="0"/>
                          <a:ext cx="3989847" cy="370876"/>
                        </a:xfrm>
                        <a:prstGeom prst="mathMinus">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EDB22" id="Minus Sign 2" o:spid="_x0000_s1026" style="position:absolute;margin-left:0;margin-top:0;width:314.1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9847,37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" path="m528854,141823r2932139,l3460993,229053r-2932139,l528854,141823xe" fillcolor="#92d050" strokecolor="#030e13 [484]" strokeweight="1pt">
                <v:stroke joinstyle="miter"/>
                <v:path arrowok="t" o:connecttype="custom" o:connectlocs="528854,141823;3460993,141823;3460993,229053;528854,229053;528854,141823" o:connectangles="0,0,0,0,0"/>
              </v:shape>
            </w:pict>
          </mc:Fallback>
        </mc:AlternateContent>
      </w:r>
    </w:p>
    <w:p w14:paraId="6AA813E0" w14:textId="7FD1ED25" w:rsidR="00C80451" w:rsidRDefault="00C80451" w:rsidP="0098051E">
      <w:pPr>
        <w:jc w:val="center"/>
      </w:pPr>
      <w:r>
        <w:rPr>
          <w:rFonts w:ascii="Congenial" w:hAnsi="Congenial"/>
          <w:b/>
          <w:bCs/>
          <w:noProof/>
        </w:rPr>
        <w:drawing>
          <wp:inline distT="0" distB="0" distL="0" distR="0" wp14:anchorId="3383B188" wp14:editId="045F1FE2">
            <wp:extent cx="1907917" cy="1259698"/>
            <wp:effectExtent l="0" t="0" r="0" b="0"/>
            <wp:docPr id="1394786141" name="Picture 1" descr="A black paw print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647495" name="Picture 1" descr="A black paw print with word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8341" cy="1306195"/>
                    </a:xfrm>
                    <a:prstGeom prst="rect">
                      <a:avLst/>
                    </a:prstGeom>
                  </pic:spPr>
                </pic:pic>
              </a:graphicData>
            </a:graphic>
          </wp:inline>
        </w:drawing>
      </w:r>
    </w:p>
    <w:p w14:paraId="6239E8FB" w14:textId="4F67F67E" w:rsidR="00096E83" w:rsidRDefault="00A64583" w:rsidP="0098051E">
      <w:pPr>
        <w:jc w:val="center"/>
      </w:pPr>
      <w:r>
        <w:rPr>
          <w:rFonts w:ascii="Congenial" w:hAnsi="Congenial"/>
          <w:b/>
          <w:bCs/>
          <w:noProof/>
          <w:color w:val="A02B93" w:themeColor="accent5"/>
          <w:sz w:val="32"/>
          <w:szCs w:val="32"/>
        </w:rPr>
        <mc:AlternateContent>
          <mc:Choice Requires="wps">
            <w:drawing>
              <wp:anchor distT="0" distB="0" distL="114300" distR="114300" simplePos="0" relativeHeight="251661312" behindDoc="0" locked="0" layoutInCell="1" allowOverlap="1" wp14:anchorId="626816C3" wp14:editId="4E3E329F">
                <wp:simplePos x="0" y="0"/>
                <wp:positionH relativeFrom="column">
                  <wp:posOffset>0</wp:posOffset>
                </wp:positionH>
                <wp:positionV relativeFrom="paragraph">
                  <wp:posOffset>0</wp:posOffset>
                </wp:positionV>
                <wp:extent cx="3989847" cy="370876"/>
                <wp:effectExtent l="0" t="0" r="0" b="0"/>
                <wp:wrapNone/>
                <wp:docPr id="941368753" name="Minus Sign 2"/>
                <wp:cNvGraphicFramePr/>
                <a:graphic xmlns:a="http://schemas.openxmlformats.org/drawingml/2006/main">
                  <a:graphicData uri="http://schemas.microsoft.com/office/word/2010/wordprocessingShape">
                    <wps:wsp>
                      <wps:cNvSpPr/>
                      <wps:spPr>
                        <a:xfrm>
                          <a:off x="0" y="0"/>
                          <a:ext cx="3989847" cy="370876"/>
                        </a:xfrm>
                        <a:prstGeom prst="mathMinus">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6AA87" id="Minus Sign 2" o:spid="_x0000_s1026" style="position:absolute;margin-left:0;margin-top:0;width:314.15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9847,37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" path="m528854,141823r2932139,l3460993,229053r-2932139,l528854,141823xe" fillcolor="#92d050" strokecolor="#030e13 [484]" strokeweight="1pt">
                <v:stroke joinstyle="miter"/>
                <v:path arrowok="t" o:connecttype="custom" o:connectlocs="528854,141823;3460993,141823;3460993,229053;528854,229053;528854,141823" o:connectangles="0,0,0,0,0"/>
              </v:shape>
            </w:pict>
          </mc:Fallback>
        </mc:AlternateContent>
      </w:r>
    </w:p>
    <w:p w14:paraId="5757691A" w14:textId="77777777" w:rsidR="00A64583" w:rsidRDefault="00A64583" w:rsidP="0098051E">
      <w:pPr>
        <w:jc w:val="center"/>
        <w:rPr>
          <w:rFonts w:ascii="Congenial" w:hAnsi="Congenial"/>
          <w:b/>
          <w:bCs/>
          <w:sz w:val="28"/>
          <w:szCs w:val="28"/>
        </w:rPr>
      </w:pPr>
    </w:p>
    <w:p w14:paraId="0B45231A" w14:textId="3A7B92C6" w:rsidR="00096E83" w:rsidRPr="00096E83" w:rsidRDefault="00096E83" w:rsidP="00096E83">
      <w:pPr>
        <w:pStyle w:val="ListParagraph"/>
        <w:numPr>
          <w:ilvl w:val="0"/>
          <w:numId w:val="1"/>
        </w:numPr>
        <w:jc w:val="center"/>
        <w:rPr>
          <w:rFonts w:ascii="Congenial" w:hAnsi="Congenial"/>
          <w:b/>
          <w:bCs/>
          <w:color w:val="7030A0"/>
          <w:sz w:val="32"/>
          <w:szCs w:val="32"/>
        </w:rPr>
      </w:pPr>
      <w:r w:rsidRPr="00096E83">
        <w:rPr>
          <w:rFonts w:ascii="Congenial" w:hAnsi="Congenial"/>
          <w:b/>
          <w:bCs/>
          <w:color w:val="7030A0"/>
          <w:sz w:val="32"/>
          <w:szCs w:val="32"/>
        </w:rPr>
        <w:t>STANDARD</w:t>
      </w:r>
      <w:r w:rsidR="006725BF">
        <w:rPr>
          <w:rFonts w:ascii="Congenial" w:hAnsi="Congenial"/>
          <w:b/>
          <w:bCs/>
          <w:color w:val="7030A0"/>
          <w:sz w:val="32"/>
          <w:szCs w:val="32"/>
        </w:rPr>
        <w:t xml:space="preserve"> (2 trials)</w:t>
      </w:r>
    </w:p>
    <w:p w14:paraId="76FF26F3" w14:textId="34F75B09" w:rsidR="00096E83" w:rsidRPr="00096E83" w:rsidRDefault="00096E83" w:rsidP="00096E83">
      <w:pPr>
        <w:pStyle w:val="ListParagraph"/>
        <w:numPr>
          <w:ilvl w:val="0"/>
          <w:numId w:val="1"/>
        </w:numPr>
        <w:jc w:val="center"/>
        <w:rPr>
          <w:rFonts w:ascii="Congenial" w:hAnsi="Congenial"/>
          <w:b/>
          <w:bCs/>
          <w:color w:val="7030A0"/>
          <w:sz w:val="32"/>
          <w:szCs w:val="32"/>
        </w:rPr>
      </w:pPr>
      <w:r w:rsidRPr="00096E83">
        <w:rPr>
          <w:rFonts w:ascii="Congenial" w:hAnsi="Congenial"/>
          <w:b/>
          <w:bCs/>
          <w:color w:val="7030A0"/>
          <w:sz w:val="32"/>
          <w:szCs w:val="32"/>
        </w:rPr>
        <w:t>INFESTATION</w:t>
      </w:r>
    </w:p>
    <w:p w14:paraId="2419FEE1" w14:textId="2F44F543" w:rsidR="00096E83" w:rsidRPr="00096E83" w:rsidRDefault="00096E83" w:rsidP="00096E83">
      <w:pPr>
        <w:pStyle w:val="ListParagraph"/>
        <w:numPr>
          <w:ilvl w:val="0"/>
          <w:numId w:val="1"/>
        </w:numPr>
        <w:jc w:val="center"/>
        <w:rPr>
          <w:rFonts w:ascii="Congenial" w:hAnsi="Congenial"/>
          <w:b/>
          <w:bCs/>
          <w:color w:val="7030A0"/>
          <w:sz w:val="32"/>
          <w:szCs w:val="32"/>
        </w:rPr>
      </w:pPr>
      <w:r w:rsidRPr="00096E83">
        <w:rPr>
          <w:rFonts w:ascii="Congenial" w:hAnsi="Congenial"/>
          <w:b/>
          <w:bCs/>
          <w:color w:val="7030A0"/>
          <w:sz w:val="32"/>
          <w:szCs w:val="32"/>
        </w:rPr>
        <w:t>RATS IN THE HOUSE</w:t>
      </w:r>
    </w:p>
    <w:p w14:paraId="761607A3" w14:textId="4C68E41A" w:rsidR="00096E83" w:rsidRPr="00096E83" w:rsidRDefault="00096E83" w:rsidP="00096E83">
      <w:pPr>
        <w:pStyle w:val="ListParagraph"/>
        <w:numPr>
          <w:ilvl w:val="0"/>
          <w:numId w:val="1"/>
        </w:numPr>
        <w:jc w:val="center"/>
        <w:rPr>
          <w:rFonts w:ascii="Congenial" w:hAnsi="Congenial"/>
          <w:b/>
          <w:bCs/>
          <w:color w:val="7030A0"/>
          <w:sz w:val="32"/>
          <w:szCs w:val="32"/>
        </w:rPr>
      </w:pPr>
      <w:r w:rsidRPr="00096E83">
        <w:rPr>
          <w:rFonts w:ascii="Congenial" w:hAnsi="Congenial"/>
          <w:b/>
          <w:bCs/>
          <w:color w:val="7030A0"/>
          <w:sz w:val="32"/>
          <w:szCs w:val="32"/>
        </w:rPr>
        <w:t>RAT RACE</w:t>
      </w:r>
    </w:p>
    <w:p w14:paraId="27AC999F" w14:textId="2D95B5BE" w:rsidR="00096E83" w:rsidRDefault="00096E83" w:rsidP="00096E83">
      <w:pPr>
        <w:pStyle w:val="ListParagraph"/>
        <w:numPr>
          <w:ilvl w:val="0"/>
          <w:numId w:val="1"/>
        </w:numPr>
        <w:jc w:val="center"/>
        <w:rPr>
          <w:rFonts w:ascii="Congenial" w:hAnsi="Congenial"/>
          <w:b/>
          <w:bCs/>
          <w:color w:val="7030A0"/>
          <w:sz w:val="32"/>
          <w:szCs w:val="32"/>
        </w:rPr>
      </w:pPr>
      <w:r w:rsidRPr="00096E83">
        <w:rPr>
          <w:rFonts w:ascii="Congenial" w:hAnsi="Congenial"/>
          <w:b/>
          <w:bCs/>
          <w:color w:val="7030A0"/>
          <w:sz w:val="32"/>
          <w:szCs w:val="32"/>
        </w:rPr>
        <w:t>RAT TRAP</w:t>
      </w:r>
    </w:p>
    <w:p w14:paraId="0D7A5AB3" w14:textId="7571B816" w:rsidR="00096E83" w:rsidRDefault="00096E83" w:rsidP="00A002D3">
      <w:pPr>
        <w:jc w:val="center"/>
        <w:rPr>
          <w:rFonts w:ascii="Congenial" w:hAnsi="Congenial"/>
          <w:b/>
          <w:bCs/>
          <w:color w:val="7030A0"/>
          <w:sz w:val="32"/>
          <w:szCs w:val="32"/>
        </w:rPr>
      </w:pPr>
      <w:r>
        <w:rPr>
          <w:rFonts w:ascii="Congenial" w:hAnsi="Congenial"/>
          <w:b/>
          <w:bCs/>
          <w:noProof/>
          <w:color w:val="A02B93" w:themeColor="accent5"/>
          <w:sz w:val="32"/>
          <w:szCs w:val="32"/>
        </w:rPr>
        <mc:AlternateContent>
          <mc:Choice Requires="wps">
            <w:drawing>
              <wp:anchor distT="0" distB="0" distL="114300" distR="114300" simplePos="0" relativeHeight="251659264" behindDoc="0" locked="0" layoutInCell="1" allowOverlap="1" wp14:anchorId="2924FE60" wp14:editId="33C3F5C9">
                <wp:simplePos x="0" y="0"/>
                <wp:positionH relativeFrom="column">
                  <wp:posOffset>61666</wp:posOffset>
                </wp:positionH>
                <wp:positionV relativeFrom="paragraph">
                  <wp:posOffset>17189</wp:posOffset>
                </wp:positionV>
                <wp:extent cx="3989847" cy="370876"/>
                <wp:effectExtent l="0" t="0" r="0" b="0"/>
                <wp:wrapNone/>
                <wp:docPr id="1512142306" name="Minus Sign 2"/>
                <wp:cNvGraphicFramePr/>
                <a:graphic xmlns:a="http://schemas.openxmlformats.org/drawingml/2006/main">
                  <a:graphicData uri="http://schemas.microsoft.com/office/word/2010/wordprocessingShape">
                    <wps:wsp>
                      <wps:cNvSpPr/>
                      <wps:spPr>
                        <a:xfrm>
                          <a:off x="0" y="0"/>
                          <a:ext cx="3989847" cy="370876"/>
                        </a:xfrm>
                        <a:prstGeom prst="mathMinus">
                          <a:avLst/>
                        </a:prstGeom>
                        <a:solidFill>
                          <a:srgbClr val="92D05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F15AE" id="Minus Sign 2" o:spid="_x0000_s1026" style="position:absolute;margin-left:4.85pt;margin-top:1.35pt;width:314.1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89847,37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" path="m528854,141823r2932139,l3460993,229053r-2932139,l528854,141823xe" fillcolor="#92d050" strokecolor="#030e13 [484]" strokeweight="1pt">
                <v:stroke joinstyle="miter"/>
                <v:path arrowok="t" o:connecttype="custom" o:connectlocs="528854,141823;3460993,141823;3460993,229053;528854,229053;528854,141823" o:connectangles="0,0,0,0,0"/>
              </v:shape>
            </w:pict>
          </mc:Fallback>
        </mc:AlternateContent>
      </w:r>
    </w:p>
    <w:p w14:paraId="370E8918" w14:textId="2A0BDF20" w:rsidR="00E53F4D" w:rsidRPr="00E53F4D" w:rsidRDefault="00A002D3" w:rsidP="00E53F4D">
      <w:pPr>
        <w:jc w:val="center"/>
      </w:pPr>
      <w:r w:rsidRPr="00D66DDA">
        <w:rPr>
          <w:highlight w:val="yellow"/>
        </w:rPr>
        <w:t xml:space="preserve">Early </w:t>
      </w:r>
      <w:r w:rsidR="00096E83" w:rsidRPr="00D66DDA">
        <w:rPr>
          <w:highlight w:val="yellow"/>
        </w:rPr>
        <w:t xml:space="preserve">entries open </w:t>
      </w:r>
      <w:r w:rsidR="009D53F0">
        <w:rPr>
          <w:highlight w:val="yellow"/>
        </w:rPr>
        <w:t>6/6</w:t>
      </w:r>
      <w:r w:rsidR="00096E83" w:rsidRPr="00D66DDA">
        <w:rPr>
          <w:highlight w:val="yellow"/>
        </w:rPr>
        <w:t xml:space="preserve">/2024 and close </w:t>
      </w:r>
      <w:r w:rsidR="009D53F0">
        <w:rPr>
          <w:highlight w:val="yellow"/>
        </w:rPr>
        <w:t>8/30</w:t>
      </w:r>
      <w:r w:rsidR="00096E83" w:rsidRPr="00D66DDA">
        <w:rPr>
          <w:highlight w:val="yellow"/>
        </w:rPr>
        <w:t>/2024</w:t>
      </w:r>
      <w:r w:rsidRPr="00D66DDA">
        <w:rPr>
          <w:highlight w:val="yellow"/>
        </w:rPr>
        <w:t>.</w:t>
      </w:r>
      <w:r w:rsidR="00096E83">
        <w:t xml:space="preserve"> </w:t>
      </w:r>
      <w:r w:rsidR="00A64583">
        <w:br/>
      </w:r>
      <w:r w:rsidR="00096E83">
        <w:t xml:space="preserve">Late entries must be received </w:t>
      </w:r>
      <w:r w:rsidR="00205EDC">
        <w:t>no later than 5pm the night before the date of entry.</w:t>
      </w:r>
      <w:r w:rsidR="00A64583">
        <w:br/>
      </w:r>
      <w:r w:rsidR="00096E83">
        <w:t xml:space="preserve"> Entries: Games- $15 Standard Runs- $20</w:t>
      </w:r>
      <w:r w:rsidR="00A64583">
        <w:br/>
      </w:r>
      <w:r w:rsidR="00096E83">
        <w:t xml:space="preserve"> Late entries are an additional $5.00 per class</w:t>
      </w:r>
      <w:r w:rsidR="00E53F4D">
        <w:br/>
        <w:t>Package Deals Available</w:t>
      </w:r>
      <w:r w:rsidR="00AA1CFF">
        <w:t xml:space="preserve"> – see entry form</w:t>
      </w:r>
    </w:p>
    <w:p w14:paraId="44D1390F" w14:textId="05082255" w:rsidR="00C80451" w:rsidRPr="00A002D3" w:rsidRDefault="00A64583" w:rsidP="00A002D3">
      <w:pPr>
        <w:jc w:val="center"/>
        <w:rPr>
          <w:b/>
          <w:bCs/>
          <w:color w:val="FF0000"/>
        </w:rPr>
      </w:pPr>
      <w:r w:rsidRPr="00A002D3">
        <w:rPr>
          <w:b/>
          <w:bCs/>
          <w:color w:val="FF0000"/>
        </w:rPr>
        <w:lastRenderedPageBreak/>
        <w:t>NO DAY OF SHOW ENTRIES</w:t>
      </w:r>
    </w:p>
    <w:p w14:paraId="4E37B5B0" w14:textId="464449D5" w:rsidR="00D34796" w:rsidRPr="00D34796" w:rsidRDefault="00D34796" w:rsidP="00437915">
      <w:pPr>
        <w:pStyle w:val="ListParagraph"/>
        <w:rPr>
          <w:b/>
          <w:bCs/>
        </w:rPr>
      </w:pPr>
      <w:r w:rsidRPr="00D34796">
        <w:rPr>
          <w:b/>
          <w:bCs/>
        </w:rPr>
        <w:t xml:space="preserve">Ribbons </w:t>
      </w:r>
    </w:p>
    <w:p w14:paraId="2BD8425A" w14:textId="3D462E82" w:rsidR="00A64583" w:rsidRDefault="00D34796" w:rsidP="00437915">
      <w:pPr>
        <w:pStyle w:val="ListParagraph"/>
      </w:pPr>
      <w:r>
        <w:t xml:space="preserve">Ribbons will be awarded to all qualifying teams – Rosettes will be awarded for new titles. Green for any points in any activity, orange for 100 points in a level, pink for 100 points in a game, </w:t>
      </w:r>
      <w:r w:rsidR="00D66DDA">
        <w:t xml:space="preserve">rainbow ribbon for metallic level. </w:t>
      </w:r>
    </w:p>
    <w:p w14:paraId="33DCCC63" w14:textId="77777777" w:rsidR="00437915" w:rsidRDefault="00437915" w:rsidP="00A64583">
      <w:pPr>
        <w:pStyle w:val="ListParagraph"/>
        <w:jc w:val="center"/>
      </w:pPr>
    </w:p>
    <w:p w14:paraId="7D18A76E" w14:textId="32992572" w:rsidR="00437915" w:rsidRDefault="00437915" w:rsidP="00437915">
      <w:pPr>
        <w:pStyle w:val="ListParagraph"/>
      </w:pPr>
      <w:r w:rsidRPr="00437915">
        <w:rPr>
          <w:b/>
          <w:bCs/>
        </w:rPr>
        <w:t>Exhibitor Information</w:t>
      </w:r>
      <w:r w:rsidRPr="00437915">
        <w:t xml:space="preserve"> </w:t>
      </w:r>
      <w:r>
        <w:br/>
      </w:r>
      <w:r w:rsidRPr="00437915">
        <w:t>All</w:t>
      </w:r>
      <w:r>
        <w:t xml:space="preserve"> dogs must be kept on a leash and under control while on trial grounds when not showing. Flex</w:t>
      </w:r>
      <w:r w:rsidR="00ED2727">
        <w:t>i</w:t>
      </w:r>
      <w:r>
        <w:t xml:space="preserve"> leashes are NOT permitted inside buildings. Please potty your dog in the designated area and pick it up after your dog and dispose of it in the appropriate containers outside the building. Bring water for yourself and your dog. Dogs not working MUST be in your car and/or crated. Restroom is available. Bitches in season are </w:t>
      </w:r>
      <w:r w:rsidR="00ED2727">
        <w:t xml:space="preserve">NOT </w:t>
      </w:r>
      <w:r>
        <w:t>eligible for entry</w:t>
      </w:r>
      <w:r w:rsidR="006A7F7B">
        <w:t xml:space="preserve"> at this trial</w:t>
      </w:r>
      <w:r w:rsidR="00ED2727">
        <w:t xml:space="preserve">. </w:t>
      </w:r>
      <w:r>
        <w:t xml:space="preserve">Entry fees for bitches that come into season will be refunded </w:t>
      </w:r>
      <w:r w:rsidR="00382025">
        <w:t xml:space="preserve">minus a $5 processing fee. </w:t>
      </w:r>
      <w:r w:rsidR="006A7F7B">
        <w:t xml:space="preserve">Dogs may </w:t>
      </w:r>
      <w:r w:rsidR="009529B2">
        <w:t>NOT</w:t>
      </w:r>
      <w:r w:rsidR="006A7F7B">
        <w:t xml:space="preserve"> wear shock (e-collars), prong collars (pinch collars)</w:t>
      </w:r>
      <w:r w:rsidR="009529B2">
        <w:t xml:space="preserve">, or choke chain collars on site. </w:t>
      </w:r>
    </w:p>
    <w:p w14:paraId="52BB10CC" w14:textId="77777777" w:rsidR="00A442DD" w:rsidRDefault="00A442DD" w:rsidP="00437915">
      <w:pPr>
        <w:pStyle w:val="ListParagraph"/>
        <w:rPr>
          <w:rFonts w:ascii="Congenial" w:hAnsi="Congenial"/>
          <w:sz w:val="32"/>
          <w:szCs w:val="32"/>
        </w:rPr>
      </w:pPr>
    </w:p>
    <w:p w14:paraId="1E095C10" w14:textId="2C20012C" w:rsidR="00EA3FF7" w:rsidRDefault="00A442DD" w:rsidP="00437915">
      <w:pPr>
        <w:pStyle w:val="ListParagraph"/>
      </w:pPr>
      <w:r w:rsidRPr="00A442DD">
        <w:rPr>
          <w:b/>
          <w:bCs/>
        </w:rPr>
        <w:t>Trial Grounds</w:t>
      </w:r>
      <w:r>
        <w:t xml:space="preserve"> </w:t>
      </w:r>
      <w:r>
        <w:br/>
        <w:t>T</w:t>
      </w:r>
      <w:r w:rsidR="00BC604F">
        <w:t xml:space="preserve">eamworks Dog Training </w:t>
      </w:r>
      <w:r w:rsidR="00805D32">
        <w:t xml:space="preserve">is 30 minutes from Raleigh, NC.  We have a </w:t>
      </w:r>
      <w:r w:rsidR="00F72E49">
        <w:t>climate-controlled</w:t>
      </w:r>
      <w:r w:rsidR="00805D32">
        <w:t xml:space="preserve"> building, where the trial will take place.  </w:t>
      </w:r>
      <w:r w:rsidR="00F72E49">
        <w:t xml:space="preserve">We also have RV sites with electric hook-ups that can be rented online at: </w:t>
      </w:r>
      <w:hyperlink r:id="rId8" w:history="1">
        <w:r w:rsidR="00EA3FF7" w:rsidRPr="00803168">
          <w:rPr>
            <w:rStyle w:val="Hyperlink"/>
          </w:rPr>
          <w:t>https://www.teamworksdogtraining.org/rentals-reservations/</w:t>
        </w:r>
      </w:hyperlink>
      <w:r w:rsidR="008A4338">
        <w:t xml:space="preserve">  The agility arena and outdoor ring are available for </w:t>
      </w:r>
      <w:r w:rsidR="009856A0">
        <w:t xml:space="preserve">pre-reservation </w:t>
      </w:r>
      <w:r w:rsidR="008A4338">
        <w:t xml:space="preserve">rental </w:t>
      </w:r>
      <w:r w:rsidR="009856A0">
        <w:t xml:space="preserve">ONLY if your dog has </w:t>
      </w:r>
      <w:r w:rsidR="009856A0">
        <w:t xml:space="preserve">had </w:t>
      </w:r>
      <w:r w:rsidR="008A4338">
        <w:t xml:space="preserve">at least 30 hours of formal agility instruction.  </w:t>
      </w:r>
      <w:r w:rsidR="009856A0">
        <w:t xml:space="preserve">The rental link is the same one as above. </w:t>
      </w:r>
    </w:p>
    <w:p w14:paraId="6DE72FA9" w14:textId="4CC1448C" w:rsidR="00A442DD" w:rsidRDefault="00805D32" w:rsidP="00437915">
      <w:pPr>
        <w:pStyle w:val="ListParagraph"/>
      </w:pPr>
      <w:r>
        <w:t>There are plenty of areas to potty your dog, and even two</w:t>
      </w:r>
      <w:r w:rsidR="00EA3FF7">
        <w:t xml:space="preserve"> designated</w:t>
      </w:r>
      <w:r>
        <w:t xml:space="preserve"> fenced areas to run your dog off leash. </w:t>
      </w:r>
      <w:r w:rsidR="000C23D1">
        <w:t>We also have a fully-fenced doggie swimming pond</w:t>
      </w:r>
      <w:r w:rsidR="009856A0">
        <w:t>.</w:t>
      </w:r>
      <w:r w:rsidR="000C23D1">
        <w:t xml:space="preserve"> </w:t>
      </w:r>
      <w:r>
        <w:t xml:space="preserve">However, unless your dog is inside </w:t>
      </w:r>
      <w:r w:rsidR="003F6024">
        <w:t xml:space="preserve">or in </w:t>
      </w:r>
      <w:r>
        <w:t xml:space="preserve">a fenced area, </w:t>
      </w:r>
      <w:r w:rsidR="00F72E49">
        <w:t xml:space="preserve">your dog should be on leash, with the leash held in your hand. </w:t>
      </w:r>
      <w:r w:rsidR="00311AC6">
        <w:t>There is a clubhouse with snacks</w:t>
      </w:r>
      <w:r w:rsidR="000F777E">
        <w:t>, coffee, and bottled water.  Lunch will be available in the clubhouse from 11am-1pm</w:t>
      </w:r>
      <w:r w:rsidR="00836650">
        <w:t xml:space="preserve"> for a donation of $5.  </w:t>
      </w:r>
      <w:r w:rsidR="000F777E">
        <w:t xml:space="preserve"> </w:t>
      </w:r>
      <w:r w:rsidR="00A442DD">
        <w:t xml:space="preserve">There is a restroom </w:t>
      </w:r>
      <w:r w:rsidR="00836650">
        <w:t>building</w:t>
      </w:r>
      <w:r w:rsidR="00A442DD">
        <w:t xml:space="preserve">. </w:t>
      </w:r>
    </w:p>
    <w:p w14:paraId="0F15E1F9" w14:textId="77777777" w:rsidR="000979F8" w:rsidRDefault="000979F8" w:rsidP="00437915">
      <w:pPr>
        <w:pStyle w:val="ListParagraph"/>
      </w:pPr>
    </w:p>
    <w:p w14:paraId="486E8A1C" w14:textId="77777777" w:rsidR="000979F8" w:rsidRDefault="000979F8" w:rsidP="00437915">
      <w:pPr>
        <w:pStyle w:val="ListParagraph"/>
      </w:pPr>
      <w:r w:rsidRPr="000979F8">
        <w:rPr>
          <w:b/>
          <w:bCs/>
        </w:rPr>
        <w:t>Entry Fees</w:t>
      </w:r>
      <w:r>
        <w:t xml:space="preserve"> </w:t>
      </w:r>
    </w:p>
    <w:p w14:paraId="0BE3057C" w14:textId="2C273DDC" w:rsidR="002D23B9" w:rsidRDefault="000979F8" w:rsidP="00437915">
      <w:pPr>
        <w:pStyle w:val="ListParagraph"/>
      </w:pPr>
      <w:r>
        <w:t xml:space="preserve">Entries will be accepted as received. Your entry must be complete, and the liability waiver signed, or they will not be accepted. </w:t>
      </w:r>
      <w:r w:rsidR="00862829">
        <w:t>Trials</w:t>
      </w:r>
      <w:r>
        <w:t xml:space="preserve"> are limited to 8 hours of judging each day. To enter and pay electronically: Email your signed entry forms to</w:t>
      </w:r>
      <w:r w:rsidR="00862829">
        <w:t xml:space="preserve"> </w:t>
      </w:r>
      <w:hyperlink r:id="rId9" w:history="1">
        <w:r w:rsidR="00862829" w:rsidRPr="00803168">
          <w:rPr>
            <w:rStyle w:val="Hyperlink"/>
          </w:rPr>
          <w:t>teamworkstrialsecretary@gmail.com</w:t>
        </w:r>
      </w:hyperlink>
      <w:r w:rsidR="00862829">
        <w:t xml:space="preserve"> </w:t>
      </w:r>
      <w:r>
        <w:t xml:space="preserve">and pay the entry fee through PayPal (friends and family) to </w:t>
      </w:r>
      <w:hyperlink r:id="rId10" w:history="1">
        <w:r w:rsidR="002D23B9" w:rsidRPr="00803168">
          <w:rPr>
            <w:rStyle w:val="Hyperlink"/>
          </w:rPr>
          <w:t>michelegodlevski@gmail.com</w:t>
        </w:r>
      </w:hyperlink>
      <w:r w:rsidR="002D23B9">
        <w:t xml:space="preserve">.  We do NOT recommend sending your entry by USMail.  </w:t>
      </w:r>
      <w:r w:rsidR="001F41C2">
        <w:t xml:space="preserve">If you mail an entry, please send by another </w:t>
      </w:r>
      <w:r w:rsidR="008A69C4">
        <w:t xml:space="preserve">postal </w:t>
      </w:r>
      <w:r w:rsidR="001F41C2">
        <w:t xml:space="preserve">carrier to: </w:t>
      </w:r>
      <w:r w:rsidR="001F41C2">
        <w:br/>
        <w:t>Michele Godlevski</w:t>
      </w:r>
    </w:p>
    <w:p w14:paraId="0E58335E" w14:textId="64E703F9" w:rsidR="001F41C2" w:rsidRDefault="001F41C2" w:rsidP="00437915">
      <w:pPr>
        <w:pStyle w:val="ListParagraph"/>
      </w:pPr>
      <w:r>
        <w:t>195 Robbins Road</w:t>
      </w:r>
    </w:p>
    <w:p w14:paraId="748A16BB" w14:textId="65912900" w:rsidR="001F41C2" w:rsidRDefault="001F41C2" w:rsidP="00437915">
      <w:pPr>
        <w:pStyle w:val="ListParagraph"/>
      </w:pPr>
      <w:r>
        <w:t>Youngsville, NC 27596</w:t>
      </w:r>
    </w:p>
    <w:p w14:paraId="5B87EA88" w14:textId="65204318" w:rsidR="001F41C2" w:rsidRPr="00FF3248" w:rsidRDefault="001F41C2" w:rsidP="00437915">
      <w:pPr>
        <w:pStyle w:val="ListParagraph"/>
        <w:rPr>
          <w:b/>
          <w:bCs/>
        </w:rPr>
      </w:pPr>
      <w:r w:rsidRPr="00FF3248">
        <w:rPr>
          <w:b/>
          <w:bCs/>
        </w:rPr>
        <w:t>Make checks payable to Teamworks Dog Training</w:t>
      </w:r>
    </w:p>
    <w:p w14:paraId="45321A72" w14:textId="77777777" w:rsidR="002D23B9" w:rsidRDefault="002D23B9" w:rsidP="00437915">
      <w:pPr>
        <w:pStyle w:val="ListParagraph"/>
      </w:pPr>
    </w:p>
    <w:p w14:paraId="1E6B5B90" w14:textId="11D4C6C7" w:rsidR="000979F8" w:rsidRPr="009D53F0" w:rsidRDefault="000979F8" w:rsidP="00437915">
      <w:pPr>
        <w:pStyle w:val="ListParagraph"/>
        <w:rPr>
          <w:sz w:val="18"/>
          <w:szCs w:val="18"/>
        </w:rPr>
      </w:pPr>
      <w:r w:rsidRPr="009D53F0">
        <w:rPr>
          <w:sz w:val="18"/>
          <w:szCs w:val="18"/>
        </w:rPr>
        <w:t xml:space="preserve">Regular pre-entries must be postmarked by </w:t>
      </w:r>
      <w:r w:rsidR="00A002D3" w:rsidRPr="009D53F0">
        <w:rPr>
          <w:sz w:val="18"/>
          <w:szCs w:val="18"/>
        </w:rPr>
        <w:t>closing date</w:t>
      </w:r>
      <w:r w:rsidRPr="009D53F0">
        <w:rPr>
          <w:sz w:val="18"/>
          <w:szCs w:val="18"/>
        </w:rPr>
        <w:t xml:space="preserve">; Late entries must be received by </w:t>
      </w:r>
      <w:r w:rsidR="00A002D3" w:rsidRPr="009D53F0">
        <w:rPr>
          <w:sz w:val="18"/>
          <w:szCs w:val="18"/>
        </w:rPr>
        <w:t>5pm the day before entry</w:t>
      </w:r>
      <w:r w:rsidRPr="009D53F0">
        <w:rPr>
          <w:sz w:val="18"/>
          <w:szCs w:val="18"/>
        </w:rPr>
        <w:t>. No refunds will be made after the closing date. Volunteers are much appreciated and absolutely essential; this is the best way to learn about Happy Ratter, too</w:t>
      </w:r>
      <w:r w:rsidR="00FF3248" w:rsidRPr="009D53F0">
        <w:rPr>
          <w:sz w:val="18"/>
          <w:szCs w:val="18"/>
        </w:rPr>
        <w:t xml:space="preserve">.  Volunteers will receive a coupon for lunch. </w:t>
      </w:r>
    </w:p>
    <w:p w14:paraId="32B421A1" w14:textId="77777777" w:rsidR="005B43AF" w:rsidRDefault="005B43AF" w:rsidP="00437915">
      <w:pPr>
        <w:pStyle w:val="ListParagraph"/>
      </w:pPr>
    </w:p>
    <w:p w14:paraId="15CD4E2B" w14:textId="1B89F9AE" w:rsidR="005B43AF" w:rsidRPr="005B43AF" w:rsidRDefault="005B43AF" w:rsidP="005B43AF">
      <w:pPr>
        <w:pStyle w:val="ListParagraph"/>
        <w:jc w:val="center"/>
        <w:rPr>
          <w:color w:val="7030A0"/>
          <w:sz w:val="32"/>
          <w:szCs w:val="32"/>
        </w:rPr>
      </w:pPr>
      <w:r w:rsidRPr="005B43AF">
        <w:rPr>
          <w:b/>
          <w:bCs/>
          <w:color w:val="7030A0"/>
          <w:sz w:val="32"/>
          <w:szCs w:val="32"/>
        </w:rPr>
        <w:lastRenderedPageBreak/>
        <w:t xml:space="preserve">ENTRY </w:t>
      </w:r>
      <w:r w:rsidR="006A6559">
        <w:rPr>
          <w:b/>
          <w:bCs/>
          <w:color w:val="7030A0"/>
          <w:sz w:val="32"/>
          <w:szCs w:val="32"/>
        </w:rPr>
        <w:t>IN</w:t>
      </w:r>
      <w:r w:rsidRPr="005B43AF">
        <w:rPr>
          <w:b/>
          <w:bCs/>
          <w:color w:val="7030A0"/>
          <w:sz w:val="32"/>
          <w:szCs w:val="32"/>
        </w:rPr>
        <w:t>FORM</w:t>
      </w:r>
      <w:r w:rsidR="006A6559">
        <w:rPr>
          <w:b/>
          <w:bCs/>
          <w:color w:val="7030A0"/>
          <w:sz w:val="32"/>
          <w:szCs w:val="32"/>
        </w:rPr>
        <w:t>ATION</w:t>
      </w:r>
    </w:p>
    <w:p w14:paraId="1818241B" w14:textId="54746CAB" w:rsidR="002627BF" w:rsidRDefault="005B43AF" w:rsidP="002627BF">
      <w:pPr>
        <w:pStyle w:val="ListParagraph"/>
      </w:pPr>
      <w:r>
        <w:t xml:space="preserve">**** Any entries incomplete will be invalid and must be resubmitted with payment prior to the closing date. Entries will be confirmed via email. Please make sure your email address is legible. If you do not receive an email, please contact the Trial Secretary. Fill out one entry per dog. Late entries will be accepted; see Premium for details, limitations and deadlines. Payment in full by check or PayPal must be made for entries to be valid. Print legibly. $40.00 charge for returned checks. Regular pre-entries must be postmarked by the preentry deadline. Signed release must accompany entry to be valid. </w:t>
      </w:r>
      <w:r w:rsidR="00F07DAF">
        <w:t xml:space="preserve">Email your entry form to </w:t>
      </w:r>
      <w:hyperlink r:id="rId11" w:history="1">
        <w:r w:rsidR="00F07DAF" w:rsidRPr="00803168">
          <w:rPr>
            <w:rStyle w:val="Hyperlink"/>
          </w:rPr>
          <w:t>teamworkstrialsecretary@gmail.com</w:t>
        </w:r>
      </w:hyperlink>
      <w:r w:rsidR="00F07DAF">
        <w:t xml:space="preserve"> </w:t>
      </w:r>
      <w:r>
        <w:t xml:space="preserve">For online PayPal payments: use the friends and family option to send to </w:t>
      </w:r>
      <w:hyperlink r:id="rId12" w:history="1">
        <w:r w:rsidR="00855CF9" w:rsidRPr="00803168">
          <w:rPr>
            <w:rStyle w:val="Hyperlink"/>
          </w:rPr>
          <w:t>michelegodlevski@gmail.com</w:t>
        </w:r>
      </w:hyperlink>
      <w:r w:rsidR="00855CF9">
        <w:t>, which will show up as “Virtual Dog Sports”</w:t>
      </w:r>
      <w:r>
        <w:t xml:space="preserve">. If paying by check please make check out to </w:t>
      </w:r>
      <w:r w:rsidR="00855CF9">
        <w:t>Teamworks Dog Training</w:t>
      </w:r>
      <w:r>
        <w:t xml:space="preserve">, sign the waiver and send entries to: </w:t>
      </w:r>
      <w:r w:rsidR="002627BF">
        <w:t>Michele Godlevski</w:t>
      </w:r>
    </w:p>
    <w:p w14:paraId="712DEF88" w14:textId="77777777" w:rsidR="002627BF" w:rsidRDefault="002627BF" w:rsidP="002627BF">
      <w:pPr>
        <w:pStyle w:val="ListParagraph"/>
      </w:pPr>
      <w:r>
        <w:t>195 Robbins Road</w:t>
      </w:r>
    </w:p>
    <w:p w14:paraId="0A4B1870" w14:textId="77777777" w:rsidR="002627BF" w:rsidRDefault="002627BF" w:rsidP="002627BF">
      <w:pPr>
        <w:pStyle w:val="ListParagraph"/>
      </w:pPr>
      <w:r>
        <w:t>Youngsville, NC 27596</w:t>
      </w:r>
    </w:p>
    <w:p w14:paraId="5D69BA77" w14:textId="1D61295D" w:rsidR="005B43AF" w:rsidRDefault="005B43AF" w:rsidP="00437915">
      <w:pPr>
        <w:pStyle w:val="ListParagraph"/>
      </w:pPr>
      <w:r>
        <w:t>Please print legibly, one form for each dog entered. Illegible forms are not valid entries. All information entered must match you and your dog’s Happy Ratter registration EXACTLY!</w:t>
      </w:r>
    </w:p>
    <w:p w14:paraId="2A598DDE" w14:textId="77777777" w:rsidR="0083204C" w:rsidRDefault="0083204C" w:rsidP="00437915">
      <w:pPr>
        <w:pStyle w:val="ListParagraph"/>
      </w:pPr>
    </w:p>
    <w:p w14:paraId="600E5280" w14:textId="77777777" w:rsidR="0083204C" w:rsidRDefault="0083204C" w:rsidP="00437915">
      <w:pPr>
        <w:pStyle w:val="ListParagraph"/>
      </w:pPr>
    </w:p>
    <w:p w14:paraId="63FCD688" w14:textId="77777777" w:rsidR="0083204C" w:rsidRDefault="0083204C" w:rsidP="00437915">
      <w:pPr>
        <w:pStyle w:val="ListParagraph"/>
      </w:pPr>
    </w:p>
    <w:p w14:paraId="3EB1066A" w14:textId="77777777" w:rsidR="0083204C" w:rsidRDefault="0083204C" w:rsidP="00437915">
      <w:pPr>
        <w:pStyle w:val="ListParagraph"/>
      </w:pPr>
    </w:p>
    <w:p w14:paraId="6DE61E2E" w14:textId="77777777" w:rsidR="00466F9A" w:rsidRPr="00C80451" w:rsidRDefault="00466F9A" w:rsidP="00C80451">
      <w:pPr>
        <w:rPr>
          <w:b/>
          <w:bCs/>
          <w:color w:val="7030A0"/>
          <w:sz w:val="32"/>
          <w:szCs w:val="32"/>
        </w:rPr>
      </w:pPr>
    </w:p>
    <w:p w14:paraId="67192829" w14:textId="7EE7D94A" w:rsidR="006A6559" w:rsidRPr="005B43AF" w:rsidRDefault="006A6559" w:rsidP="006A6559">
      <w:pPr>
        <w:pStyle w:val="ListParagraph"/>
        <w:jc w:val="center"/>
        <w:rPr>
          <w:color w:val="7030A0"/>
          <w:sz w:val="32"/>
          <w:szCs w:val="32"/>
        </w:rPr>
      </w:pPr>
      <w:r w:rsidRPr="005B43AF">
        <w:rPr>
          <w:b/>
          <w:bCs/>
          <w:color w:val="7030A0"/>
          <w:sz w:val="32"/>
          <w:szCs w:val="32"/>
        </w:rPr>
        <w:t>ENTRY FORM</w:t>
      </w:r>
      <w:r w:rsidR="009D53F0">
        <w:rPr>
          <w:b/>
          <w:bCs/>
          <w:color w:val="7030A0"/>
          <w:sz w:val="32"/>
          <w:szCs w:val="32"/>
        </w:rPr>
        <w:t xml:space="preserve"> – Sept 2024</w:t>
      </w:r>
    </w:p>
    <w:p w14:paraId="28677F3B" w14:textId="77777777" w:rsidR="0083204C" w:rsidRDefault="0083204C" w:rsidP="00437915">
      <w:pPr>
        <w:pStyle w:val="ListParagraph"/>
      </w:pPr>
      <w:r>
        <w:t xml:space="preserve">Owner: ________________________________ </w:t>
      </w:r>
    </w:p>
    <w:p w14:paraId="0ACBEF8F" w14:textId="77777777" w:rsidR="0083204C" w:rsidRDefault="0083204C" w:rsidP="00437915">
      <w:pPr>
        <w:pStyle w:val="ListParagraph"/>
      </w:pPr>
      <w:r>
        <w:t>Handler: _______________________________</w:t>
      </w:r>
    </w:p>
    <w:p w14:paraId="5FCD245B" w14:textId="52B6B8CC" w:rsidR="0083204C" w:rsidRDefault="0083204C" w:rsidP="00437915">
      <w:pPr>
        <w:pStyle w:val="ListParagraph"/>
      </w:pPr>
      <w:r>
        <w:t xml:space="preserve">Address:_____________________________________________ </w:t>
      </w:r>
    </w:p>
    <w:p w14:paraId="1F8A6655" w14:textId="77777777" w:rsidR="006A6559" w:rsidRDefault="0083204C" w:rsidP="00437915">
      <w:pPr>
        <w:pStyle w:val="ListParagraph"/>
      </w:pPr>
      <w:r>
        <w:t xml:space="preserve">City: __________________________State: ___ Zip: _________ </w:t>
      </w:r>
    </w:p>
    <w:p w14:paraId="75973FA8" w14:textId="7E416C1F" w:rsidR="00FC0AE9" w:rsidRDefault="006A6559" w:rsidP="00437915">
      <w:pPr>
        <w:pStyle w:val="ListParagraph"/>
      </w:pPr>
      <w:r>
        <w:t>Email: _____________________________________________</w:t>
      </w:r>
      <w:r w:rsidR="00FC0AE9">
        <w:br/>
      </w:r>
      <w:r w:rsidR="0083204C">
        <w:t>Phone_______________________________</w:t>
      </w:r>
    </w:p>
    <w:p w14:paraId="7A0710EC" w14:textId="77777777" w:rsidR="006A6559" w:rsidRDefault="0083204C" w:rsidP="00437915">
      <w:pPr>
        <w:pStyle w:val="ListParagraph"/>
      </w:pPr>
      <w:r>
        <w:t>Dog’s Call Name</w:t>
      </w:r>
      <w:r w:rsidR="00FC0AE9">
        <w:t>:</w:t>
      </w:r>
      <w:r>
        <w:t>____________________________________</w:t>
      </w:r>
      <w:r w:rsidR="00FC0AE9">
        <w:br/>
      </w:r>
      <w:r>
        <w:t xml:space="preserve">HR#_____________ </w:t>
      </w:r>
      <w:r w:rsidR="00FC0AE9">
        <w:br/>
      </w:r>
      <w:r>
        <w:t>Dog’s Registration Name: _________________________________</w:t>
      </w:r>
      <w:r w:rsidR="006A6559">
        <w:t>__________</w:t>
      </w:r>
      <w:r>
        <w:t>__________</w:t>
      </w:r>
      <w:r w:rsidR="006A6559">
        <w:br/>
      </w:r>
      <w:r>
        <w:t>Breed: __________________________</w:t>
      </w:r>
      <w:r w:rsidR="006A6559">
        <w:t>___</w:t>
      </w:r>
      <w:r>
        <w:t xml:space="preserve">Sex: M ____ F ____ Birthdate: _________________ </w:t>
      </w:r>
    </w:p>
    <w:p w14:paraId="2416452B" w14:textId="2EDDCD4F" w:rsidR="0083204C" w:rsidRDefault="0083204C" w:rsidP="00437915">
      <w:pPr>
        <w:pStyle w:val="ListParagraph"/>
        <w:rPr>
          <w:rFonts w:ascii="Congenial" w:hAnsi="Congenial"/>
          <w:i/>
          <w:iCs/>
          <w:color w:val="77206D" w:themeColor="accent5" w:themeShade="BF"/>
          <w:sz w:val="32"/>
          <w:szCs w:val="32"/>
        </w:rPr>
      </w:pPr>
    </w:p>
    <w:tbl>
      <w:tblPr>
        <w:tblStyle w:val="TableGrid"/>
        <w:tblW w:w="5390" w:type="dxa"/>
        <w:tblInd w:w="720" w:type="dxa"/>
        <w:tblLook w:val="04A0" w:firstRow="1" w:lastRow="0" w:firstColumn="1" w:lastColumn="0" w:noHBand="0" w:noVBand="1"/>
      </w:tblPr>
      <w:tblGrid>
        <w:gridCol w:w="1055"/>
        <w:gridCol w:w="614"/>
        <w:gridCol w:w="690"/>
        <w:gridCol w:w="613"/>
        <w:gridCol w:w="506"/>
        <w:gridCol w:w="413"/>
        <w:gridCol w:w="448"/>
        <w:gridCol w:w="497"/>
        <w:gridCol w:w="554"/>
      </w:tblGrid>
      <w:tr w:rsidR="00D66DDA" w14:paraId="0BF6BDF7" w14:textId="3DCAB426" w:rsidTr="00330568">
        <w:trPr>
          <w:trHeight w:val="422"/>
        </w:trPr>
        <w:tc>
          <w:tcPr>
            <w:tcW w:w="1096" w:type="dxa"/>
          </w:tcPr>
          <w:p w14:paraId="3A82C4C6" w14:textId="53C30345" w:rsidR="00691083" w:rsidRPr="00330568" w:rsidRDefault="00691083" w:rsidP="00437915">
            <w:pPr>
              <w:pStyle w:val="ListParagraph"/>
              <w:ind w:left="0"/>
              <w:rPr>
                <w:rFonts w:ascii="Congenial" w:hAnsi="Congenial"/>
                <w:sz w:val="18"/>
                <w:szCs w:val="18"/>
              </w:rPr>
            </w:pPr>
            <w:r w:rsidRPr="00330568">
              <w:rPr>
                <w:rFonts w:ascii="Congenial" w:hAnsi="Congenial"/>
                <w:sz w:val="18"/>
                <w:szCs w:val="18"/>
              </w:rPr>
              <w:t>Class</w:t>
            </w:r>
          </w:p>
        </w:tc>
        <w:tc>
          <w:tcPr>
            <w:tcW w:w="595" w:type="dxa"/>
          </w:tcPr>
          <w:p w14:paraId="1A678A46" w14:textId="0435DFC7" w:rsidR="00691083" w:rsidRPr="00330568" w:rsidRDefault="00691083" w:rsidP="00D66DDA">
            <w:pPr>
              <w:pStyle w:val="ListParagraph"/>
              <w:ind w:left="0"/>
              <w:jc w:val="center"/>
              <w:rPr>
                <w:rFonts w:ascii="Congenial" w:hAnsi="Congenial"/>
                <w:sz w:val="16"/>
                <w:szCs w:val="16"/>
              </w:rPr>
            </w:pPr>
            <w:r w:rsidRPr="00330568">
              <w:rPr>
                <w:rFonts w:ascii="Congenial" w:hAnsi="Congenial"/>
                <w:sz w:val="16"/>
                <w:szCs w:val="16"/>
              </w:rPr>
              <w:t>Level</w:t>
            </w:r>
            <w:r w:rsidRPr="00330568">
              <w:rPr>
                <w:rFonts w:ascii="Congenial" w:hAnsi="Congenial"/>
                <w:sz w:val="18"/>
                <w:szCs w:val="18"/>
              </w:rPr>
              <w:br/>
            </w:r>
            <w:r w:rsidR="00D66DDA" w:rsidRPr="00330568">
              <w:rPr>
                <w:rFonts w:ascii="Congenial" w:hAnsi="Congenial"/>
                <w:sz w:val="12"/>
                <w:szCs w:val="12"/>
              </w:rPr>
              <w:t>(1-5)</w:t>
            </w:r>
          </w:p>
        </w:tc>
        <w:tc>
          <w:tcPr>
            <w:tcW w:w="668" w:type="dxa"/>
          </w:tcPr>
          <w:p w14:paraId="45C3B75F" w14:textId="74FE9700" w:rsidR="00691083" w:rsidRPr="00330568" w:rsidRDefault="00691083" w:rsidP="00D66DDA">
            <w:pPr>
              <w:pStyle w:val="ListParagraph"/>
              <w:ind w:left="0"/>
              <w:jc w:val="center"/>
              <w:rPr>
                <w:rFonts w:ascii="Congenial" w:hAnsi="Congenial"/>
                <w:sz w:val="16"/>
                <w:szCs w:val="16"/>
              </w:rPr>
            </w:pPr>
            <w:r w:rsidRPr="00330568">
              <w:rPr>
                <w:rFonts w:ascii="Congenial" w:hAnsi="Congenial"/>
                <w:sz w:val="10"/>
                <w:szCs w:val="10"/>
              </w:rPr>
              <w:t>Metallic??</w:t>
            </w:r>
            <w:r w:rsidRPr="00330568">
              <w:rPr>
                <w:rFonts w:ascii="Congenial" w:hAnsi="Congenial"/>
                <w:sz w:val="10"/>
                <w:szCs w:val="10"/>
              </w:rPr>
              <w:br/>
            </w:r>
            <w:r w:rsidR="00D66DDA" w:rsidRPr="00330568">
              <w:rPr>
                <w:rFonts w:ascii="Congenial" w:hAnsi="Congenial"/>
                <w:sz w:val="10"/>
                <w:szCs w:val="10"/>
              </w:rPr>
              <w:t>(Y/N)</w:t>
            </w:r>
          </w:p>
        </w:tc>
        <w:tc>
          <w:tcPr>
            <w:tcW w:w="613" w:type="dxa"/>
            <w:shd w:val="clear" w:color="auto" w:fill="84E290" w:themeFill="accent3" w:themeFillTint="66"/>
          </w:tcPr>
          <w:p w14:paraId="005E9062" w14:textId="769691BE" w:rsidR="00691083" w:rsidRPr="00330568" w:rsidRDefault="00691083" w:rsidP="00437915">
            <w:pPr>
              <w:pStyle w:val="ListParagraph"/>
              <w:ind w:left="0"/>
              <w:rPr>
                <w:rFonts w:ascii="Congenial" w:hAnsi="Congenial"/>
                <w:sz w:val="10"/>
                <w:szCs w:val="10"/>
              </w:rPr>
            </w:pPr>
            <w:r w:rsidRPr="00330568">
              <w:rPr>
                <w:rFonts w:ascii="Congenial" w:hAnsi="Congenial"/>
                <w:sz w:val="10"/>
                <w:szCs w:val="10"/>
              </w:rPr>
              <w:t>Pre-Entry Price</w:t>
            </w:r>
          </w:p>
        </w:tc>
        <w:tc>
          <w:tcPr>
            <w:tcW w:w="506" w:type="dxa"/>
            <w:shd w:val="clear" w:color="auto" w:fill="FFFF00"/>
          </w:tcPr>
          <w:p w14:paraId="20830E29" w14:textId="03BBC9C5" w:rsidR="00691083" w:rsidRPr="00330568" w:rsidRDefault="00691083" w:rsidP="00437915">
            <w:pPr>
              <w:pStyle w:val="ListParagraph"/>
              <w:ind w:left="0"/>
              <w:rPr>
                <w:rFonts w:ascii="Congenial" w:hAnsi="Congenial"/>
                <w:sz w:val="10"/>
                <w:szCs w:val="10"/>
              </w:rPr>
            </w:pPr>
            <w:r w:rsidRPr="00330568">
              <w:rPr>
                <w:rFonts w:ascii="Congenial" w:hAnsi="Congenial"/>
                <w:sz w:val="10"/>
                <w:szCs w:val="10"/>
              </w:rPr>
              <w:t>Late Entry Price</w:t>
            </w:r>
          </w:p>
        </w:tc>
        <w:tc>
          <w:tcPr>
            <w:tcW w:w="413" w:type="dxa"/>
          </w:tcPr>
          <w:p w14:paraId="12754D4A" w14:textId="047891EE" w:rsidR="00691083" w:rsidRPr="00330568" w:rsidRDefault="00691083" w:rsidP="00437915">
            <w:pPr>
              <w:pStyle w:val="ListParagraph"/>
              <w:ind w:left="0"/>
              <w:rPr>
                <w:rFonts w:ascii="Congenial" w:hAnsi="Congenial"/>
                <w:sz w:val="16"/>
                <w:szCs w:val="16"/>
              </w:rPr>
            </w:pPr>
            <w:r w:rsidRPr="00330568">
              <w:rPr>
                <w:rFonts w:ascii="Congenial" w:hAnsi="Congenial"/>
                <w:sz w:val="16"/>
                <w:szCs w:val="16"/>
              </w:rPr>
              <w:t>Fri</w:t>
            </w:r>
          </w:p>
        </w:tc>
        <w:tc>
          <w:tcPr>
            <w:tcW w:w="448" w:type="dxa"/>
          </w:tcPr>
          <w:p w14:paraId="3922C010" w14:textId="4736150A" w:rsidR="00691083" w:rsidRPr="00330568" w:rsidRDefault="00691083" w:rsidP="00437915">
            <w:pPr>
              <w:pStyle w:val="ListParagraph"/>
              <w:ind w:left="0"/>
              <w:rPr>
                <w:rFonts w:ascii="Congenial" w:hAnsi="Congenial"/>
                <w:sz w:val="16"/>
                <w:szCs w:val="16"/>
              </w:rPr>
            </w:pPr>
            <w:r w:rsidRPr="00330568">
              <w:rPr>
                <w:rFonts w:ascii="Congenial" w:hAnsi="Congenial"/>
                <w:sz w:val="16"/>
                <w:szCs w:val="16"/>
              </w:rPr>
              <w:t>Sat</w:t>
            </w:r>
          </w:p>
        </w:tc>
        <w:tc>
          <w:tcPr>
            <w:tcW w:w="497" w:type="dxa"/>
          </w:tcPr>
          <w:p w14:paraId="46D59D0C" w14:textId="31543E56" w:rsidR="00691083" w:rsidRPr="00330568" w:rsidRDefault="00691083" w:rsidP="00437915">
            <w:pPr>
              <w:pStyle w:val="ListParagraph"/>
              <w:ind w:left="0"/>
              <w:rPr>
                <w:rFonts w:ascii="Congenial" w:hAnsi="Congenial"/>
                <w:sz w:val="16"/>
                <w:szCs w:val="16"/>
              </w:rPr>
            </w:pPr>
            <w:r w:rsidRPr="00330568">
              <w:rPr>
                <w:rFonts w:ascii="Congenial" w:hAnsi="Congenial"/>
                <w:sz w:val="16"/>
                <w:szCs w:val="16"/>
              </w:rPr>
              <w:t>Sun</w:t>
            </w:r>
          </w:p>
        </w:tc>
        <w:tc>
          <w:tcPr>
            <w:tcW w:w="554" w:type="dxa"/>
          </w:tcPr>
          <w:p w14:paraId="246DE289" w14:textId="732DBFED" w:rsidR="00691083" w:rsidRPr="00330568" w:rsidRDefault="00691083" w:rsidP="00437915">
            <w:pPr>
              <w:pStyle w:val="ListParagraph"/>
              <w:ind w:left="0"/>
              <w:rPr>
                <w:rFonts w:ascii="Congenial" w:hAnsi="Congenial"/>
                <w:sz w:val="16"/>
                <w:szCs w:val="16"/>
              </w:rPr>
            </w:pPr>
            <w:r w:rsidRPr="00330568">
              <w:rPr>
                <w:rFonts w:ascii="Congenial" w:hAnsi="Congenial"/>
                <w:sz w:val="16"/>
                <w:szCs w:val="16"/>
              </w:rPr>
              <w:t>total</w:t>
            </w:r>
          </w:p>
        </w:tc>
      </w:tr>
      <w:tr w:rsidR="00D66DDA" w14:paraId="50657E81" w14:textId="6F5FFE56" w:rsidTr="00330568">
        <w:trPr>
          <w:trHeight w:val="360"/>
        </w:trPr>
        <w:tc>
          <w:tcPr>
            <w:tcW w:w="1096" w:type="dxa"/>
          </w:tcPr>
          <w:p w14:paraId="13E25E1C" w14:textId="6B6F85B6" w:rsidR="00691083" w:rsidRPr="006F76A8" w:rsidRDefault="00691083" w:rsidP="00437915">
            <w:pPr>
              <w:pStyle w:val="ListParagraph"/>
              <w:ind w:left="0"/>
              <w:rPr>
                <w:rFonts w:ascii="Congenial" w:hAnsi="Congenial"/>
                <w:sz w:val="18"/>
                <w:szCs w:val="18"/>
              </w:rPr>
            </w:pPr>
            <w:r w:rsidRPr="006F76A8">
              <w:rPr>
                <w:rFonts w:ascii="Congenial" w:hAnsi="Congenial"/>
                <w:sz w:val="18"/>
                <w:szCs w:val="18"/>
              </w:rPr>
              <w:t>Regular</w:t>
            </w:r>
            <w:r w:rsidRPr="006F76A8">
              <w:rPr>
                <w:rFonts w:ascii="Congenial" w:hAnsi="Congenial"/>
                <w:sz w:val="18"/>
                <w:szCs w:val="18"/>
              </w:rPr>
              <w:br/>
              <w:t>Trial 1</w:t>
            </w:r>
          </w:p>
        </w:tc>
        <w:tc>
          <w:tcPr>
            <w:tcW w:w="595" w:type="dxa"/>
          </w:tcPr>
          <w:p w14:paraId="02C1C4D9" w14:textId="77777777" w:rsidR="00691083" w:rsidRPr="00950EC7" w:rsidRDefault="00691083" w:rsidP="00437915">
            <w:pPr>
              <w:pStyle w:val="ListParagraph"/>
              <w:ind w:left="0"/>
              <w:rPr>
                <w:rFonts w:ascii="Congenial" w:hAnsi="Congenial"/>
              </w:rPr>
            </w:pPr>
          </w:p>
        </w:tc>
        <w:tc>
          <w:tcPr>
            <w:tcW w:w="668" w:type="dxa"/>
          </w:tcPr>
          <w:p w14:paraId="6E41268B" w14:textId="2D5A7831" w:rsidR="00691083" w:rsidRPr="00950EC7" w:rsidRDefault="00691083" w:rsidP="00437915">
            <w:pPr>
              <w:pStyle w:val="ListParagraph"/>
              <w:ind w:left="0"/>
              <w:rPr>
                <w:rFonts w:ascii="Congenial" w:hAnsi="Congenial"/>
              </w:rPr>
            </w:pPr>
          </w:p>
        </w:tc>
        <w:tc>
          <w:tcPr>
            <w:tcW w:w="613" w:type="dxa"/>
            <w:shd w:val="clear" w:color="auto" w:fill="84E290" w:themeFill="accent3" w:themeFillTint="66"/>
          </w:tcPr>
          <w:p w14:paraId="5470A28C" w14:textId="6D602F5E" w:rsidR="00691083" w:rsidRPr="00E723C0" w:rsidRDefault="00691083" w:rsidP="00437915">
            <w:pPr>
              <w:pStyle w:val="ListParagraph"/>
              <w:ind w:left="0"/>
              <w:rPr>
                <w:rFonts w:ascii="Congenial" w:hAnsi="Congenial"/>
                <w:sz w:val="18"/>
                <w:szCs w:val="18"/>
              </w:rPr>
            </w:pPr>
            <w:r w:rsidRPr="00E723C0">
              <w:rPr>
                <w:rFonts w:ascii="Congenial" w:hAnsi="Congenial"/>
                <w:sz w:val="18"/>
                <w:szCs w:val="18"/>
              </w:rPr>
              <w:t>$20</w:t>
            </w:r>
          </w:p>
        </w:tc>
        <w:tc>
          <w:tcPr>
            <w:tcW w:w="506" w:type="dxa"/>
            <w:shd w:val="clear" w:color="auto" w:fill="FFFF00"/>
          </w:tcPr>
          <w:p w14:paraId="57BAF993" w14:textId="48752C37" w:rsidR="00691083" w:rsidRPr="00691083" w:rsidRDefault="00691083" w:rsidP="00437915">
            <w:pPr>
              <w:pStyle w:val="ListParagraph"/>
              <w:ind w:left="0"/>
              <w:rPr>
                <w:rFonts w:ascii="Congenial" w:hAnsi="Congenial"/>
                <w:sz w:val="18"/>
                <w:szCs w:val="18"/>
              </w:rPr>
            </w:pPr>
            <w:r w:rsidRPr="00691083">
              <w:rPr>
                <w:rFonts w:ascii="Congenial" w:hAnsi="Congenial"/>
                <w:sz w:val="18"/>
                <w:szCs w:val="18"/>
              </w:rPr>
              <w:t>$25</w:t>
            </w:r>
          </w:p>
        </w:tc>
        <w:tc>
          <w:tcPr>
            <w:tcW w:w="413" w:type="dxa"/>
          </w:tcPr>
          <w:p w14:paraId="6EC52D4B" w14:textId="2AE96B02" w:rsidR="00691083" w:rsidRPr="00950EC7" w:rsidRDefault="00691083" w:rsidP="00437915">
            <w:pPr>
              <w:pStyle w:val="ListParagraph"/>
              <w:ind w:left="0"/>
              <w:rPr>
                <w:rFonts w:ascii="Congenial" w:hAnsi="Congenial"/>
              </w:rPr>
            </w:pPr>
          </w:p>
        </w:tc>
        <w:tc>
          <w:tcPr>
            <w:tcW w:w="448" w:type="dxa"/>
          </w:tcPr>
          <w:p w14:paraId="1D679A92" w14:textId="77777777" w:rsidR="00691083" w:rsidRPr="00950EC7" w:rsidRDefault="00691083" w:rsidP="00437915">
            <w:pPr>
              <w:pStyle w:val="ListParagraph"/>
              <w:ind w:left="0"/>
              <w:rPr>
                <w:rFonts w:ascii="Congenial" w:hAnsi="Congenial"/>
              </w:rPr>
            </w:pPr>
          </w:p>
        </w:tc>
        <w:tc>
          <w:tcPr>
            <w:tcW w:w="497" w:type="dxa"/>
          </w:tcPr>
          <w:p w14:paraId="0018BF09" w14:textId="0F273912" w:rsidR="00691083" w:rsidRPr="00950EC7" w:rsidRDefault="00691083" w:rsidP="00437915">
            <w:pPr>
              <w:pStyle w:val="ListParagraph"/>
              <w:ind w:left="0"/>
              <w:rPr>
                <w:rFonts w:ascii="Congenial" w:hAnsi="Congenial"/>
              </w:rPr>
            </w:pPr>
          </w:p>
        </w:tc>
        <w:tc>
          <w:tcPr>
            <w:tcW w:w="554" w:type="dxa"/>
          </w:tcPr>
          <w:p w14:paraId="50AD1DD4" w14:textId="77777777" w:rsidR="00691083" w:rsidRPr="00950EC7" w:rsidRDefault="00691083" w:rsidP="00437915">
            <w:pPr>
              <w:pStyle w:val="ListParagraph"/>
              <w:ind w:left="0"/>
              <w:rPr>
                <w:rFonts w:ascii="Congenial" w:hAnsi="Congenial"/>
              </w:rPr>
            </w:pPr>
          </w:p>
        </w:tc>
      </w:tr>
      <w:tr w:rsidR="00D66DDA" w14:paraId="30326CBC" w14:textId="77777777" w:rsidTr="00330568">
        <w:trPr>
          <w:trHeight w:val="360"/>
        </w:trPr>
        <w:tc>
          <w:tcPr>
            <w:tcW w:w="1096" w:type="dxa"/>
          </w:tcPr>
          <w:p w14:paraId="19F2207E" w14:textId="5AA03BFC" w:rsidR="00691083" w:rsidRPr="006F76A8" w:rsidRDefault="00691083" w:rsidP="00437915">
            <w:pPr>
              <w:pStyle w:val="ListParagraph"/>
              <w:ind w:left="0"/>
              <w:rPr>
                <w:rFonts w:ascii="Congenial" w:hAnsi="Congenial"/>
                <w:sz w:val="18"/>
                <w:szCs w:val="18"/>
              </w:rPr>
            </w:pPr>
            <w:r w:rsidRPr="006F76A8">
              <w:rPr>
                <w:rFonts w:ascii="Congenial" w:hAnsi="Congenial"/>
                <w:sz w:val="18"/>
                <w:szCs w:val="18"/>
              </w:rPr>
              <w:t>Regular</w:t>
            </w:r>
            <w:r w:rsidRPr="006F76A8">
              <w:rPr>
                <w:rFonts w:ascii="Congenial" w:hAnsi="Congenial"/>
                <w:sz w:val="18"/>
                <w:szCs w:val="18"/>
              </w:rPr>
              <w:br/>
              <w:t>Trial 2</w:t>
            </w:r>
          </w:p>
        </w:tc>
        <w:tc>
          <w:tcPr>
            <w:tcW w:w="595" w:type="dxa"/>
          </w:tcPr>
          <w:p w14:paraId="74221DA5" w14:textId="77777777" w:rsidR="00691083" w:rsidRPr="00950EC7" w:rsidRDefault="00691083" w:rsidP="00437915">
            <w:pPr>
              <w:pStyle w:val="ListParagraph"/>
              <w:ind w:left="0"/>
              <w:rPr>
                <w:rFonts w:ascii="Congenial" w:hAnsi="Congenial"/>
              </w:rPr>
            </w:pPr>
          </w:p>
        </w:tc>
        <w:tc>
          <w:tcPr>
            <w:tcW w:w="668" w:type="dxa"/>
          </w:tcPr>
          <w:p w14:paraId="78D55158" w14:textId="1C228A58" w:rsidR="00691083" w:rsidRPr="00950EC7" w:rsidRDefault="00691083" w:rsidP="00437915">
            <w:pPr>
              <w:pStyle w:val="ListParagraph"/>
              <w:ind w:left="0"/>
              <w:rPr>
                <w:rFonts w:ascii="Congenial" w:hAnsi="Congenial"/>
              </w:rPr>
            </w:pPr>
          </w:p>
        </w:tc>
        <w:tc>
          <w:tcPr>
            <w:tcW w:w="613" w:type="dxa"/>
            <w:shd w:val="clear" w:color="auto" w:fill="84E290" w:themeFill="accent3" w:themeFillTint="66"/>
          </w:tcPr>
          <w:p w14:paraId="2A9E996D" w14:textId="2D5D7F8C" w:rsidR="00691083" w:rsidRPr="00E723C0" w:rsidRDefault="00691083" w:rsidP="00437915">
            <w:pPr>
              <w:pStyle w:val="ListParagraph"/>
              <w:ind w:left="0"/>
              <w:rPr>
                <w:rFonts w:ascii="Congenial" w:hAnsi="Congenial"/>
                <w:sz w:val="18"/>
                <w:szCs w:val="18"/>
              </w:rPr>
            </w:pPr>
            <w:r w:rsidRPr="00E723C0">
              <w:rPr>
                <w:rFonts w:ascii="Congenial" w:hAnsi="Congenial"/>
                <w:sz w:val="18"/>
                <w:szCs w:val="18"/>
              </w:rPr>
              <w:t>$20</w:t>
            </w:r>
          </w:p>
        </w:tc>
        <w:tc>
          <w:tcPr>
            <w:tcW w:w="506" w:type="dxa"/>
            <w:shd w:val="clear" w:color="auto" w:fill="FFFF00"/>
          </w:tcPr>
          <w:p w14:paraId="6D5A9609" w14:textId="08F443D0" w:rsidR="00691083" w:rsidRPr="00691083" w:rsidRDefault="00691083" w:rsidP="00437915">
            <w:pPr>
              <w:pStyle w:val="ListParagraph"/>
              <w:ind w:left="0"/>
              <w:rPr>
                <w:rFonts w:ascii="Congenial" w:hAnsi="Congenial"/>
                <w:sz w:val="18"/>
                <w:szCs w:val="18"/>
              </w:rPr>
            </w:pPr>
            <w:r>
              <w:rPr>
                <w:rFonts w:ascii="Congenial" w:hAnsi="Congenial"/>
                <w:sz w:val="18"/>
                <w:szCs w:val="18"/>
              </w:rPr>
              <w:t>$25</w:t>
            </w:r>
          </w:p>
        </w:tc>
        <w:tc>
          <w:tcPr>
            <w:tcW w:w="413" w:type="dxa"/>
          </w:tcPr>
          <w:p w14:paraId="2170B933" w14:textId="7BFE7EFC" w:rsidR="00691083" w:rsidRPr="00950EC7" w:rsidRDefault="00691083" w:rsidP="00437915">
            <w:pPr>
              <w:pStyle w:val="ListParagraph"/>
              <w:ind w:left="0"/>
              <w:rPr>
                <w:rFonts w:ascii="Congenial" w:hAnsi="Congenial"/>
              </w:rPr>
            </w:pPr>
          </w:p>
        </w:tc>
        <w:tc>
          <w:tcPr>
            <w:tcW w:w="448" w:type="dxa"/>
          </w:tcPr>
          <w:p w14:paraId="7C7DA1C1" w14:textId="77777777" w:rsidR="00691083" w:rsidRPr="00950EC7" w:rsidRDefault="00691083" w:rsidP="00437915">
            <w:pPr>
              <w:pStyle w:val="ListParagraph"/>
              <w:ind w:left="0"/>
              <w:rPr>
                <w:rFonts w:ascii="Congenial" w:hAnsi="Congenial"/>
              </w:rPr>
            </w:pPr>
          </w:p>
        </w:tc>
        <w:tc>
          <w:tcPr>
            <w:tcW w:w="497" w:type="dxa"/>
          </w:tcPr>
          <w:p w14:paraId="7AB36D35" w14:textId="77777777" w:rsidR="00691083" w:rsidRPr="00950EC7" w:rsidRDefault="00691083" w:rsidP="00437915">
            <w:pPr>
              <w:pStyle w:val="ListParagraph"/>
              <w:ind w:left="0"/>
              <w:rPr>
                <w:rFonts w:ascii="Congenial" w:hAnsi="Congenial"/>
              </w:rPr>
            </w:pPr>
          </w:p>
        </w:tc>
        <w:tc>
          <w:tcPr>
            <w:tcW w:w="554" w:type="dxa"/>
          </w:tcPr>
          <w:p w14:paraId="50719372" w14:textId="77777777" w:rsidR="00691083" w:rsidRPr="00950EC7" w:rsidRDefault="00691083" w:rsidP="00437915">
            <w:pPr>
              <w:pStyle w:val="ListParagraph"/>
              <w:ind w:left="0"/>
              <w:rPr>
                <w:rFonts w:ascii="Congenial" w:hAnsi="Congenial"/>
              </w:rPr>
            </w:pPr>
          </w:p>
        </w:tc>
      </w:tr>
      <w:tr w:rsidR="00D66DDA" w14:paraId="4B192E4D" w14:textId="33B18B66" w:rsidTr="00330568">
        <w:trPr>
          <w:trHeight w:val="360"/>
        </w:trPr>
        <w:tc>
          <w:tcPr>
            <w:tcW w:w="1096" w:type="dxa"/>
          </w:tcPr>
          <w:p w14:paraId="60B30A95" w14:textId="5B66E283" w:rsidR="00691083" w:rsidRPr="006F76A8" w:rsidRDefault="00691083" w:rsidP="00437915">
            <w:pPr>
              <w:pStyle w:val="ListParagraph"/>
              <w:ind w:left="0"/>
              <w:rPr>
                <w:rFonts w:ascii="Congenial" w:hAnsi="Congenial"/>
                <w:sz w:val="18"/>
                <w:szCs w:val="18"/>
              </w:rPr>
            </w:pPr>
            <w:r w:rsidRPr="00E6616D">
              <w:rPr>
                <w:rFonts w:ascii="Congenial" w:hAnsi="Congenial"/>
                <w:sz w:val="16"/>
                <w:szCs w:val="16"/>
              </w:rPr>
              <w:t>Infestation</w:t>
            </w:r>
          </w:p>
        </w:tc>
        <w:tc>
          <w:tcPr>
            <w:tcW w:w="595" w:type="dxa"/>
          </w:tcPr>
          <w:p w14:paraId="1E096544" w14:textId="77777777" w:rsidR="00691083" w:rsidRPr="00950EC7" w:rsidRDefault="00691083" w:rsidP="00437915">
            <w:pPr>
              <w:pStyle w:val="ListParagraph"/>
              <w:ind w:left="0"/>
              <w:rPr>
                <w:rFonts w:ascii="Congenial" w:hAnsi="Congenial"/>
              </w:rPr>
            </w:pPr>
          </w:p>
        </w:tc>
        <w:tc>
          <w:tcPr>
            <w:tcW w:w="668" w:type="dxa"/>
          </w:tcPr>
          <w:p w14:paraId="4FA9D6F0" w14:textId="761BA803" w:rsidR="00691083" w:rsidRPr="00950EC7" w:rsidRDefault="00691083" w:rsidP="00437915">
            <w:pPr>
              <w:pStyle w:val="ListParagraph"/>
              <w:ind w:left="0"/>
              <w:rPr>
                <w:rFonts w:ascii="Congenial" w:hAnsi="Congenial"/>
              </w:rPr>
            </w:pPr>
          </w:p>
        </w:tc>
        <w:tc>
          <w:tcPr>
            <w:tcW w:w="613" w:type="dxa"/>
            <w:shd w:val="clear" w:color="auto" w:fill="84E290" w:themeFill="accent3" w:themeFillTint="66"/>
          </w:tcPr>
          <w:p w14:paraId="41A782BD" w14:textId="489FBC62" w:rsidR="00691083" w:rsidRPr="00E723C0" w:rsidRDefault="00691083" w:rsidP="00437915">
            <w:pPr>
              <w:pStyle w:val="ListParagraph"/>
              <w:ind w:left="0"/>
              <w:rPr>
                <w:rFonts w:ascii="Congenial" w:hAnsi="Congenial"/>
                <w:sz w:val="18"/>
                <w:szCs w:val="18"/>
              </w:rPr>
            </w:pPr>
            <w:r w:rsidRPr="00E723C0">
              <w:rPr>
                <w:rFonts w:ascii="Congenial" w:hAnsi="Congenial"/>
                <w:sz w:val="18"/>
                <w:szCs w:val="18"/>
              </w:rPr>
              <w:t>$15</w:t>
            </w:r>
          </w:p>
        </w:tc>
        <w:tc>
          <w:tcPr>
            <w:tcW w:w="506" w:type="dxa"/>
            <w:shd w:val="clear" w:color="auto" w:fill="FFFF00"/>
          </w:tcPr>
          <w:p w14:paraId="1D47B70F" w14:textId="693908EA" w:rsidR="00691083" w:rsidRPr="00691083" w:rsidRDefault="00691083" w:rsidP="00437915">
            <w:pPr>
              <w:pStyle w:val="ListParagraph"/>
              <w:ind w:left="0"/>
              <w:rPr>
                <w:rFonts w:ascii="Congenial" w:hAnsi="Congenial"/>
                <w:sz w:val="18"/>
                <w:szCs w:val="18"/>
              </w:rPr>
            </w:pPr>
            <w:r w:rsidRPr="00691083">
              <w:rPr>
                <w:rFonts w:ascii="Congenial" w:hAnsi="Congenial"/>
                <w:sz w:val="16"/>
                <w:szCs w:val="16"/>
              </w:rPr>
              <w:t>$20</w:t>
            </w:r>
          </w:p>
        </w:tc>
        <w:tc>
          <w:tcPr>
            <w:tcW w:w="413" w:type="dxa"/>
          </w:tcPr>
          <w:p w14:paraId="62F9E185" w14:textId="48FC975D" w:rsidR="00691083" w:rsidRPr="00950EC7" w:rsidRDefault="00691083" w:rsidP="00437915">
            <w:pPr>
              <w:pStyle w:val="ListParagraph"/>
              <w:ind w:left="0"/>
              <w:rPr>
                <w:rFonts w:ascii="Congenial" w:hAnsi="Congenial"/>
              </w:rPr>
            </w:pPr>
          </w:p>
        </w:tc>
        <w:tc>
          <w:tcPr>
            <w:tcW w:w="448" w:type="dxa"/>
          </w:tcPr>
          <w:p w14:paraId="274D9258" w14:textId="77777777" w:rsidR="00691083" w:rsidRPr="00950EC7" w:rsidRDefault="00691083" w:rsidP="00437915">
            <w:pPr>
              <w:pStyle w:val="ListParagraph"/>
              <w:ind w:left="0"/>
              <w:rPr>
                <w:rFonts w:ascii="Congenial" w:hAnsi="Congenial"/>
              </w:rPr>
            </w:pPr>
          </w:p>
        </w:tc>
        <w:tc>
          <w:tcPr>
            <w:tcW w:w="497" w:type="dxa"/>
          </w:tcPr>
          <w:p w14:paraId="524F666C" w14:textId="4518C993" w:rsidR="00691083" w:rsidRPr="00950EC7" w:rsidRDefault="00691083" w:rsidP="00437915">
            <w:pPr>
              <w:pStyle w:val="ListParagraph"/>
              <w:ind w:left="0"/>
              <w:rPr>
                <w:rFonts w:ascii="Congenial" w:hAnsi="Congenial"/>
              </w:rPr>
            </w:pPr>
          </w:p>
        </w:tc>
        <w:tc>
          <w:tcPr>
            <w:tcW w:w="554" w:type="dxa"/>
          </w:tcPr>
          <w:p w14:paraId="3D3D9C93" w14:textId="77777777" w:rsidR="00691083" w:rsidRPr="00950EC7" w:rsidRDefault="00691083" w:rsidP="00437915">
            <w:pPr>
              <w:pStyle w:val="ListParagraph"/>
              <w:ind w:left="0"/>
              <w:rPr>
                <w:rFonts w:ascii="Congenial" w:hAnsi="Congenial"/>
              </w:rPr>
            </w:pPr>
          </w:p>
        </w:tc>
      </w:tr>
      <w:tr w:rsidR="00D66DDA" w14:paraId="7E4D0A54" w14:textId="70710ED3" w:rsidTr="00330568">
        <w:trPr>
          <w:trHeight w:val="461"/>
        </w:trPr>
        <w:tc>
          <w:tcPr>
            <w:tcW w:w="1096" w:type="dxa"/>
          </w:tcPr>
          <w:p w14:paraId="20121D7C" w14:textId="4DBB1503" w:rsidR="00691083" w:rsidRPr="006F76A8" w:rsidRDefault="00691083" w:rsidP="00437915">
            <w:pPr>
              <w:pStyle w:val="ListParagraph"/>
              <w:ind w:left="0"/>
              <w:rPr>
                <w:rFonts w:ascii="Congenial" w:hAnsi="Congenial"/>
                <w:sz w:val="18"/>
                <w:szCs w:val="18"/>
              </w:rPr>
            </w:pPr>
            <w:r w:rsidRPr="006F76A8">
              <w:rPr>
                <w:rFonts w:ascii="Congenial" w:hAnsi="Congenial"/>
                <w:sz w:val="18"/>
                <w:szCs w:val="18"/>
              </w:rPr>
              <w:t>Rats in the House</w:t>
            </w:r>
          </w:p>
        </w:tc>
        <w:tc>
          <w:tcPr>
            <w:tcW w:w="595" w:type="dxa"/>
          </w:tcPr>
          <w:p w14:paraId="74146A34" w14:textId="77777777" w:rsidR="00691083" w:rsidRPr="00950EC7" w:rsidRDefault="00691083" w:rsidP="00437915">
            <w:pPr>
              <w:pStyle w:val="ListParagraph"/>
              <w:ind w:left="0"/>
              <w:rPr>
                <w:rFonts w:ascii="Congenial" w:hAnsi="Congenial"/>
              </w:rPr>
            </w:pPr>
          </w:p>
        </w:tc>
        <w:tc>
          <w:tcPr>
            <w:tcW w:w="668" w:type="dxa"/>
          </w:tcPr>
          <w:p w14:paraId="7201EBE5" w14:textId="1042F742" w:rsidR="00691083" w:rsidRPr="00950EC7" w:rsidRDefault="00691083" w:rsidP="00437915">
            <w:pPr>
              <w:pStyle w:val="ListParagraph"/>
              <w:ind w:left="0"/>
              <w:rPr>
                <w:rFonts w:ascii="Congenial" w:hAnsi="Congenial"/>
              </w:rPr>
            </w:pPr>
          </w:p>
        </w:tc>
        <w:tc>
          <w:tcPr>
            <w:tcW w:w="613" w:type="dxa"/>
            <w:shd w:val="clear" w:color="auto" w:fill="84E290" w:themeFill="accent3" w:themeFillTint="66"/>
          </w:tcPr>
          <w:p w14:paraId="4EC3A5D4" w14:textId="3453B95F" w:rsidR="00691083" w:rsidRPr="00E723C0" w:rsidRDefault="00691083" w:rsidP="00437915">
            <w:pPr>
              <w:pStyle w:val="ListParagraph"/>
              <w:ind w:left="0"/>
              <w:rPr>
                <w:rFonts w:ascii="Congenial" w:hAnsi="Congenial"/>
                <w:sz w:val="18"/>
                <w:szCs w:val="18"/>
              </w:rPr>
            </w:pPr>
            <w:r w:rsidRPr="00E723C0">
              <w:rPr>
                <w:rFonts w:ascii="Congenial" w:hAnsi="Congenial"/>
                <w:sz w:val="18"/>
                <w:szCs w:val="18"/>
              </w:rPr>
              <w:t>$15</w:t>
            </w:r>
          </w:p>
        </w:tc>
        <w:tc>
          <w:tcPr>
            <w:tcW w:w="506" w:type="dxa"/>
            <w:shd w:val="clear" w:color="auto" w:fill="FFFF00"/>
          </w:tcPr>
          <w:p w14:paraId="1D9D0A19" w14:textId="59FD7FE7" w:rsidR="00691083" w:rsidRPr="00691083" w:rsidRDefault="00691083" w:rsidP="00437915">
            <w:pPr>
              <w:pStyle w:val="ListParagraph"/>
              <w:ind w:left="0"/>
              <w:rPr>
                <w:rFonts w:ascii="Congenial" w:hAnsi="Congenial"/>
                <w:sz w:val="18"/>
                <w:szCs w:val="18"/>
              </w:rPr>
            </w:pPr>
            <w:r w:rsidRPr="00691083">
              <w:rPr>
                <w:rFonts w:ascii="Congenial" w:hAnsi="Congenial"/>
                <w:sz w:val="16"/>
                <w:szCs w:val="16"/>
              </w:rPr>
              <w:t>$20</w:t>
            </w:r>
          </w:p>
        </w:tc>
        <w:tc>
          <w:tcPr>
            <w:tcW w:w="413" w:type="dxa"/>
          </w:tcPr>
          <w:p w14:paraId="240880E0" w14:textId="3C65849B" w:rsidR="00691083" w:rsidRPr="00950EC7" w:rsidRDefault="00691083" w:rsidP="00437915">
            <w:pPr>
              <w:pStyle w:val="ListParagraph"/>
              <w:ind w:left="0"/>
              <w:rPr>
                <w:rFonts w:ascii="Congenial" w:hAnsi="Congenial"/>
              </w:rPr>
            </w:pPr>
          </w:p>
        </w:tc>
        <w:tc>
          <w:tcPr>
            <w:tcW w:w="448" w:type="dxa"/>
          </w:tcPr>
          <w:p w14:paraId="7544E48B" w14:textId="77777777" w:rsidR="00691083" w:rsidRPr="00950EC7" w:rsidRDefault="00691083" w:rsidP="00437915">
            <w:pPr>
              <w:pStyle w:val="ListParagraph"/>
              <w:ind w:left="0"/>
              <w:rPr>
                <w:rFonts w:ascii="Congenial" w:hAnsi="Congenial"/>
              </w:rPr>
            </w:pPr>
          </w:p>
        </w:tc>
        <w:tc>
          <w:tcPr>
            <w:tcW w:w="497" w:type="dxa"/>
          </w:tcPr>
          <w:p w14:paraId="42BD96C0" w14:textId="51397348" w:rsidR="00691083" w:rsidRPr="00950EC7" w:rsidRDefault="00691083" w:rsidP="00437915">
            <w:pPr>
              <w:pStyle w:val="ListParagraph"/>
              <w:ind w:left="0"/>
              <w:rPr>
                <w:rFonts w:ascii="Congenial" w:hAnsi="Congenial"/>
              </w:rPr>
            </w:pPr>
          </w:p>
        </w:tc>
        <w:tc>
          <w:tcPr>
            <w:tcW w:w="554" w:type="dxa"/>
          </w:tcPr>
          <w:p w14:paraId="3C52A233" w14:textId="77777777" w:rsidR="00691083" w:rsidRPr="00950EC7" w:rsidRDefault="00691083" w:rsidP="00437915">
            <w:pPr>
              <w:pStyle w:val="ListParagraph"/>
              <w:ind w:left="0"/>
              <w:rPr>
                <w:rFonts w:ascii="Congenial" w:hAnsi="Congenial"/>
              </w:rPr>
            </w:pPr>
          </w:p>
        </w:tc>
      </w:tr>
      <w:tr w:rsidR="00D66DDA" w14:paraId="2306CCF0" w14:textId="1CE9AD2C" w:rsidTr="00330568">
        <w:trPr>
          <w:trHeight w:val="376"/>
        </w:trPr>
        <w:tc>
          <w:tcPr>
            <w:tcW w:w="1096" w:type="dxa"/>
          </w:tcPr>
          <w:p w14:paraId="6C923CC3" w14:textId="10B21F02" w:rsidR="00691083" w:rsidRPr="006F76A8" w:rsidRDefault="00691083" w:rsidP="00437915">
            <w:pPr>
              <w:pStyle w:val="ListParagraph"/>
              <w:ind w:left="0"/>
              <w:rPr>
                <w:rFonts w:ascii="Congenial" w:hAnsi="Congenial"/>
                <w:sz w:val="18"/>
                <w:szCs w:val="18"/>
              </w:rPr>
            </w:pPr>
            <w:r w:rsidRPr="006F76A8">
              <w:rPr>
                <w:rFonts w:ascii="Congenial" w:hAnsi="Congenial"/>
                <w:sz w:val="18"/>
                <w:szCs w:val="18"/>
              </w:rPr>
              <w:t>Rat Race</w:t>
            </w:r>
          </w:p>
        </w:tc>
        <w:tc>
          <w:tcPr>
            <w:tcW w:w="595" w:type="dxa"/>
          </w:tcPr>
          <w:p w14:paraId="7FAB80F1" w14:textId="77777777" w:rsidR="00691083" w:rsidRPr="00950EC7" w:rsidRDefault="00691083" w:rsidP="00437915">
            <w:pPr>
              <w:pStyle w:val="ListParagraph"/>
              <w:ind w:left="0"/>
              <w:rPr>
                <w:rFonts w:ascii="Congenial" w:hAnsi="Congenial"/>
              </w:rPr>
            </w:pPr>
          </w:p>
        </w:tc>
        <w:tc>
          <w:tcPr>
            <w:tcW w:w="668" w:type="dxa"/>
          </w:tcPr>
          <w:p w14:paraId="4131F59B" w14:textId="2559C371" w:rsidR="00691083" w:rsidRPr="00950EC7" w:rsidRDefault="00691083" w:rsidP="00437915">
            <w:pPr>
              <w:pStyle w:val="ListParagraph"/>
              <w:ind w:left="0"/>
              <w:rPr>
                <w:rFonts w:ascii="Congenial" w:hAnsi="Congenial"/>
              </w:rPr>
            </w:pPr>
          </w:p>
        </w:tc>
        <w:tc>
          <w:tcPr>
            <w:tcW w:w="613" w:type="dxa"/>
            <w:shd w:val="clear" w:color="auto" w:fill="84E290" w:themeFill="accent3" w:themeFillTint="66"/>
          </w:tcPr>
          <w:p w14:paraId="34A82363" w14:textId="1C370B9B" w:rsidR="00691083" w:rsidRPr="00E723C0" w:rsidRDefault="00691083" w:rsidP="00437915">
            <w:pPr>
              <w:pStyle w:val="ListParagraph"/>
              <w:ind w:left="0"/>
              <w:rPr>
                <w:rFonts w:ascii="Congenial" w:hAnsi="Congenial"/>
                <w:sz w:val="18"/>
                <w:szCs w:val="18"/>
              </w:rPr>
            </w:pPr>
            <w:r w:rsidRPr="00E723C0">
              <w:rPr>
                <w:rFonts w:ascii="Congenial" w:hAnsi="Congenial"/>
                <w:sz w:val="18"/>
                <w:szCs w:val="18"/>
              </w:rPr>
              <w:t>$15</w:t>
            </w:r>
          </w:p>
        </w:tc>
        <w:tc>
          <w:tcPr>
            <w:tcW w:w="506" w:type="dxa"/>
            <w:shd w:val="clear" w:color="auto" w:fill="FFFF00"/>
          </w:tcPr>
          <w:p w14:paraId="4FE51F51" w14:textId="6D20A5EB" w:rsidR="00691083" w:rsidRPr="00691083" w:rsidRDefault="00691083" w:rsidP="00437915">
            <w:pPr>
              <w:pStyle w:val="ListParagraph"/>
              <w:ind w:left="0"/>
              <w:rPr>
                <w:rFonts w:ascii="Congenial" w:hAnsi="Congenial"/>
                <w:sz w:val="18"/>
                <w:szCs w:val="18"/>
              </w:rPr>
            </w:pPr>
            <w:r w:rsidRPr="00691083">
              <w:rPr>
                <w:rFonts w:ascii="Congenial" w:hAnsi="Congenial"/>
                <w:sz w:val="16"/>
                <w:szCs w:val="16"/>
              </w:rPr>
              <w:t>$20</w:t>
            </w:r>
          </w:p>
        </w:tc>
        <w:tc>
          <w:tcPr>
            <w:tcW w:w="413" w:type="dxa"/>
          </w:tcPr>
          <w:p w14:paraId="0A9FBCAA" w14:textId="6DAE399D" w:rsidR="00691083" w:rsidRPr="00950EC7" w:rsidRDefault="00691083" w:rsidP="00437915">
            <w:pPr>
              <w:pStyle w:val="ListParagraph"/>
              <w:ind w:left="0"/>
              <w:rPr>
                <w:rFonts w:ascii="Congenial" w:hAnsi="Congenial"/>
              </w:rPr>
            </w:pPr>
          </w:p>
        </w:tc>
        <w:tc>
          <w:tcPr>
            <w:tcW w:w="448" w:type="dxa"/>
          </w:tcPr>
          <w:p w14:paraId="2D1576D6" w14:textId="77777777" w:rsidR="00691083" w:rsidRPr="00950EC7" w:rsidRDefault="00691083" w:rsidP="00437915">
            <w:pPr>
              <w:pStyle w:val="ListParagraph"/>
              <w:ind w:left="0"/>
              <w:rPr>
                <w:rFonts w:ascii="Congenial" w:hAnsi="Congenial"/>
              </w:rPr>
            </w:pPr>
          </w:p>
        </w:tc>
        <w:tc>
          <w:tcPr>
            <w:tcW w:w="497" w:type="dxa"/>
          </w:tcPr>
          <w:p w14:paraId="31624BE8" w14:textId="1991D4DC" w:rsidR="00691083" w:rsidRPr="00950EC7" w:rsidRDefault="00691083" w:rsidP="00437915">
            <w:pPr>
              <w:pStyle w:val="ListParagraph"/>
              <w:ind w:left="0"/>
              <w:rPr>
                <w:rFonts w:ascii="Congenial" w:hAnsi="Congenial"/>
              </w:rPr>
            </w:pPr>
          </w:p>
        </w:tc>
        <w:tc>
          <w:tcPr>
            <w:tcW w:w="554" w:type="dxa"/>
          </w:tcPr>
          <w:p w14:paraId="4BA53804" w14:textId="77777777" w:rsidR="00691083" w:rsidRPr="00950EC7" w:rsidRDefault="00691083" w:rsidP="00437915">
            <w:pPr>
              <w:pStyle w:val="ListParagraph"/>
              <w:ind w:left="0"/>
              <w:rPr>
                <w:rFonts w:ascii="Congenial" w:hAnsi="Congenial"/>
              </w:rPr>
            </w:pPr>
          </w:p>
        </w:tc>
      </w:tr>
      <w:tr w:rsidR="00D66DDA" w14:paraId="68E2FAE9" w14:textId="46F2E6D4" w:rsidTr="00330568">
        <w:trPr>
          <w:trHeight w:val="360"/>
        </w:trPr>
        <w:tc>
          <w:tcPr>
            <w:tcW w:w="1096" w:type="dxa"/>
          </w:tcPr>
          <w:p w14:paraId="56F0DBDE" w14:textId="7E10901B" w:rsidR="00691083" w:rsidRPr="006F76A8" w:rsidRDefault="00691083" w:rsidP="00437915">
            <w:pPr>
              <w:pStyle w:val="ListParagraph"/>
              <w:ind w:left="0"/>
              <w:rPr>
                <w:rFonts w:ascii="Congenial" w:hAnsi="Congenial"/>
                <w:sz w:val="18"/>
                <w:szCs w:val="18"/>
              </w:rPr>
            </w:pPr>
            <w:r w:rsidRPr="006F76A8">
              <w:rPr>
                <w:rFonts w:ascii="Congenial" w:hAnsi="Congenial"/>
                <w:sz w:val="18"/>
                <w:szCs w:val="18"/>
              </w:rPr>
              <w:t>Rat Trap</w:t>
            </w:r>
          </w:p>
        </w:tc>
        <w:tc>
          <w:tcPr>
            <w:tcW w:w="595" w:type="dxa"/>
          </w:tcPr>
          <w:p w14:paraId="11F57C30" w14:textId="77777777" w:rsidR="00691083" w:rsidRPr="00950EC7" w:rsidRDefault="00691083" w:rsidP="00437915">
            <w:pPr>
              <w:pStyle w:val="ListParagraph"/>
              <w:ind w:left="0"/>
              <w:rPr>
                <w:rFonts w:ascii="Congenial" w:hAnsi="Congenial"/>
              </w:rPr>
            </w:pPr>
          </w:p>
        </w:tc>
        <w:tc>
          <w:tcPr>
            <w:tcW w:w="668" w:type="dxa"/>
          </w:tcPr>
          <w:p w14:paraId="712FB4D4" w14:textId="29C1FC36" w:rsidR="00691083" w:rsidRPr="00950EC7" w:rsidRDefault="00691083" w:rsidP="00437915">
            <w:pPr>
              <w:pStyle w:val="ListParagraph"/>
              <w:ind w:left="0"/>
              <w:rPr>
                <w:rFonts w:ascii="Congenial" w:hAnsi="Congenial"/>
              </w:rPr>
            </w:pPr>
          </w:p>
        </w:tc>
        <w:tc>
          <w:tcPr>
            <w:tcW w:w="613" w:type="dxa"/>
            <w:shd w:val="clear" w:color="auto" w:fill="84E290" w:themeFill="accent3" w:themeFillTint="66"/>
          </w:tcPr>
          <w:p w14:paraId="4E391968" w14:textId="747F5C3E" w:rsidR="00691083" w:rsidRPr="00E723C0" w:rsidRDefault="00691083" w:rsidP="00437915">
            <w:pPr>
              <w:pStyle w:val="ListParagraph"/>
              <w:ind w:left="0"/>
              <w:rPr>
                <w:rFonts w:ascii="Congenial" w:hAnsi="Congenial"/>
                <w:sz w:val="18"/>
                <w:szCs w:val="18"/>
              </w:rPr>
            </w:pPr>
            <w:r w:rsidRPr="00E723C0">
              <w:rPr>
                <w:rFonts w:ascii="Congenial" w:hAnsi="Congenial"/>
                <w:sz w:val="18"/>
                <w:szCs w:val="18"/>
              </w:rPr>
              <w:t>$15</w:t>
            </w:r>
          </w:p>
        </w:tc>
        <w:tc>
          <w:tcPr>
            <w:tcW w:w="506" w:type="dxa"/>
            <w:shd w:val="clear" w:color="auto" w:fill="FFFF00"/>
          </w:tcPr>
          <w:p w14:paraId="789E9B44" w14:textId="188A22E2" w:rsidR="00691083" w:rsidRPr="00691083" w:rsidRDefault="00691083" w:rsidP="00437915">
            <w:pPr>
              <w:pStyle w:val="ListParagraph"/>
              <w:ind w:left="0"/>
              <w:rPr>
                <w:rFonts w:ascii="Congenial" w:hAnsi="Congenial"/>
                <w:sz w:val="18"/>
                <w:szCs w:val="18"/>
              </w:rPr>
            </w:pPr>
            <w:r w:rsidRPr="00691083">
              <w:rPr>
                <w:rFonts w:ascii="Congenial" w:hAnsi="Congenial"/>
                <w:sz w:val="16"/>
                <w:szCs w:val="16"/>
              </w:rPr>
              <w:t>$20</w:t>
            </w:r>
          </w:p>
        </w:tc>
        <w:tc>
          <w:tcPr>
            <w:tcW w:w="413" w:type="dxa"/>
          </w:tcPr>
          <w:p w14:paraId="567A8D2D" w14:textId="74338C69" w:rsidR="00691083" w:rsidRPr="00950EC7" w:rsidRDefault="00691083" w:rsidP="00437915">
            <w:pPr>
              <w:pStyle w:val="ListParagraph"/>
              <w:ind w:left="0"/>
              <w:rPr>
                <w:rFonts w:ascii="Congenial" w:hAnsi="Congenial"/>
              </w:rPr>
            </w:pPr>
          </w:p>
        </w:tc>
        <w:tc>
          <w:tcPr>
            <w:tcW w:w="448" w:type="dxa"/>
          </w:tcPr>
          <w:p w14:paraId="3686D263" w14:textId="77777777" w:rsidR="00691083" w:rsidRPr="00950EC7" w:rsidRDefault="00691083" w:rsidP="00437915">
            <w:pPr>
              <w:pStyle w:val="ListParagraph"/>
              <w:ind w:left="0"/>
              <w:rPr>
                <w:rFonts w:ascii="Congenial" w:hAnsi="Congenial"/>
              </w:rPr>
            </w:pPr>
          </w:p>
        </w:tc>
        <w:tc>
          <w:tcPr>
            <w:tcW w:w="497" w:type="dxa"/>
          </w:tcPr>
          <w:p w14:paraId="7F90964D" w14:textId="798AA220" w:rsidR="00691083" w:rsidRPr="00950EC7" w:rsidRDefault="00691083" w:rsidP="00437915">
            <w:pPr>
              <w:pStyle w:val="ListParagraph"/>
              <w:ind w:left="0"/>
              <w:rPr>
                <w:rFonts w:ascii="Congenial" w:hAnsi="Congenial"/>
              </w:rPr>
            </w:pPr>
          </w:p>
        </w:tc>
        <w:tc>
          <w:tcPr>
            <w:tcW w:w="554" w:type="dxa"/>
          </w:tcPr>
          <w:p w14:paraId="6F8E2057" w14:textId="77777777" w:rsidR="00691083" w:rsidRPr="00950EC7" w:rsidRDefault="00691083" w:rsidP="00437915">
            <w:pPr>
              <w:pStyle w:val="ListParagraph"/>
              <w:ind w:left="0"/>
              <w:rPr>
                <w:rFonts w:ascii="Congenial" w:hAnsi="Congenial"/>
              </w:rPr>
            </w:pPr>
          </w:p>
        </w:tc>
      </w:tr>
      <w:tr w:rsidR="00691083" w14:paraId="253ABBB0" w14:textId="77777777" w:rsidTr="00D66DDA">
        <w:trPr>
          <w:trHeight w:val="360"/>
        </w:trPr>
        <w:tc>
          <w:tcPr>
            <w:tcW w:w="1096" w:type="dxa"/>
            <w:shd w:val="clear" w:color="auto" w:fill="F2CEED" w:themeFill="accent5" w:themeFillTint="33"/>
          </w:tcPr>
          <w:p w14:paraId="11CDAA60" w14:textId="6091014B" w:rsidR="00691083" w:rsidRPr="00950EC7" w:rsidRDefault="00691083" w:rsidP="00437915">
            <w:pPr>
              <w:pStyle w:val="ListParagraph"/>
              <w:ind w:left="0"/>
              <w:rPr>
                <w:rFonts w:ascii="Congenial" w:hAnsi="Congenial"/>
              </w:rPr>
            </w:pPr>
            <w:r w:rsidRPr="007049AD">
              <w:rPr>
                <w:rFonts w:ascii="Congenial" w:hAnsi="Congenial"/>
                <w:sz w:val="14"/>
                <w:szCs w:val="14"/>
              </w:rPr>
              <w:t>Pkg – All Classes in one day (same dog)</w:t>
            </w:r>
          </w:p>
        </w:tc>
        <w:tc>
          <w:tcPr>
            <w:tcW w:w="1263" w:type="dxa"/>
            <w:gridSpan w:val="2"/>
            <w:vMerge w:val="restart"/>
            <w:shd w:val="clear" w:color="auto" w:fill="F2CEED" w:themeFill="accent5" w:themeFillTint="33"/>
          </w:tcPr>
          <w:p w14:paraId="1A0DE5C4" w14:textId="2B475225" w:rsidR="00691083" w:rsidRPr="00950EC7" w:rsidRDefault="00D66DDA" w:rsidP="00437915">
            <w:pPr>
              <w:pStyle w:val="ListParagraph"/>
              <w:ind w:left="0"/>
              <w:rPr>
                <w:rFonts w:ascii="Congenial" w:hAnsi="Congenial"/>
              </w:rPr>
            </w:pPr>
            <w:r>
              <w:rPr>
                <w:rFonts w:ascii="Congenial" w:hAnsi="Congenial"/>
              </w:rPr>
              <w:t xml:space="preserve">PACKAGES ARE </w:t>
            </w:r>
            <w:r>
              <w:rPr>
                <w:rFonts w:ascii="Congenial" w:hAnsi="Congenial"/>
              </w:rPr>
              <w:br/>
            </w:r>
            <w:r w:rsidR="00691083">
              <w:rPr>
                <w:rFonts w:ascii="Congenial" w:hAnsi="Congenial"/>
              </w:rPr>
              <w:t>PRE-ENTRY ONLY</w:t>
            </w:r>
          </w:p>
        </w:tc>
        <w:tc>
          <w:tcPr>
            <w:tcW w:w="613" w:type="dxa"/>
            <w:shd w:val="clear" w:color="auto" w:fill="F2CEED" w:themeFill="accent5" w:themeFillTint="33"/>
          </w:tcPr>
          <w:p w14:paraId="22344F38" w14:textId="61210AB1" w:rsidR="00691083" w:rsidRPr="00E723C0" w:rsidRDefault="00691083" w:rsidP="00437915">
            <w:pPr>
              <w:pStyle w:val="ListParagraph"/>
              <w:ind w:left="0"/>
              <w:rPr>
                <w:rFonts w:ascii="Congenial" w:hAnsi="Congenial"/>
                <w:sz w:val="18"/>
                <w:szCs w:val="18"/>
              </w:rPr>
            </w:pPr>
            <w:r w:rsidRPr="00E723C0">
              <w:rPr>
                <w:rFonts w:ascii="Congenial" w:hAnsi="Congenial"/>
                <w:sz w:val="18"/>
                <w:szCs w:val="18"/>
              </w:rPr>
              <w:t>$90</w:t>
            </w:r>
          </w:p>
        </w:tc>
        <w:tc>
          <w:tcPr>
            <w:tcW w:w="506" w:type="dxa"/>
            <w:shd w:val="clear" w:color="auto" w:fill="F2CEED" w:themeFill="accent5" w:themeFillTint="33"/>
          </w:tcPr>
          <w:p w14:paraId="564C754F" w14:textId="77777777" w:rsidR="00691083" w:rsidRPr="00950EC7" w:rsidRDefault="00691083" w:rsidP="00437915">
            <w:pPr>
              <w:pStyle w:val="ListParagraph"/>
              <w:ind w:left="0"/>
              <w:rPr>
                <w:rFonts w:ascii="Congenial" w:hAnsi="Congenial"/>
              </w:rPr>
            </w:pPr>
          </w:p>
        </w:tc>
        <w:tc>
          <w:tcPr>
            <w:tcW w:w="1358" w:type="dxa"/>
            <w:gridSpan w:val="3"/>
            <w:shd w:val="clear" w:color="auto" w:fill="F2CEED" w:themeFill="accent5" w:themeFillTint="33"/>
          </w:tcPr>
          <w:p w14:paraId="4264BD3A" w14:textId="520CF629" w:rsidR="00691083" w:rsidRPr="00950EC7" w:rsidRDefault="00691083" w:rsidP="00437915">
            <w:pPr>
              <w:pStyle w:val="ListParagraph"/>
              <w:ind w:left="0"/>
              <w:rPr>
                <w:rFonts w:ascii="Congenial" w:hAnsi="Congenial"/>
              </w:rPr>
            </w:pPr>
          </w:p>
        </w:tc>
        <w:tc>
          <w:tcPr>
            <w:tcW w:w="554" w:type="dxa"/>
            <w:shd w:val="clear" w:color="auto" w:fill="F2CEED" w:themeFill="accent5" w:themeFillTint="33"/>
          </w:tcPr>
          <w:p w14:paraId="2DBC2095" w14:textId="77777777" w:rsidR="00691083" w:rsidRPr="00950EC7" w:rsidRDefault="00691083" w:rsidP="00437915">
            <w:pPr>
              <w:pStyle w:val="ListParagraph"/>
              <w:ind w:left="0"/>
              <w:rPr>
                <w:rFonts w:ascii="Congenial" w:hAnsi="Congenial"/>
              </w:rPr>
            </w:pPr>
          </w:p>
        </w:tc>
      </w:tr>
      <w:tr w:rsidR="00691083" w14:paraId="21998245" w14:textId="77777777" w:rsidTr="00D66DDA">
        <w:trPr>
          <w:trHeight w:val="360"/>
        </w:trPr>
        <w:tc>
          <w:tcPr>
            <w:tcW w:w="1096" w:type="dxa"/>
            <w:shd w:val="clear" w:color="auto" w:fill="F2CEED" w:themeFill="accent5" w:themeFillTint="33"/>
          </w:tcPr>
          <w:p w14:paraId="5DEA7187" w14:textId="0ED147DA" w:rsidR="00691083" w:rsidRPr="007049AD" w:rsidRDefault="00691083" w:rsidP="00437915">
            <w:pPr>
              <w:pStyle w:val="ListParagraph"/>
              <w:ind w:left="0"/>
              <w:rPr>
                <w:rFonts w:ascii="Congenial" w:hAnsi="Congenial"/>
                <w:sz w:val="14"/>
                <w:szCs w:val="14"/>
              </w:rPr>
            </w:pPr>
            <w:r>
              <w:rPr>
                <w:rFonts w:ascii="Congenial" w:hAnsi="Congenial"/>
                <w:sz w:val="14"/>
                <w:szCs w:val="14"/>
              </w:rPr>
              <w:t>Pkg – All Classes, all 3 days (same dog)</w:t>
            </w:r>
          </w:p>
        </w:tc>
        <w:tc>
          <w:tcPr>
            <w:tcW w:w="1263" w:type="dxa"/>
            <w:gridSpan w:val="2"/>
            <w:vMerge/>
            <w:shd w:val="clear" w:color="auto" w:fill="F2CEED" w:themeFill="accent5" w:themeFillTint="33"/>
          </w:tcPr>
          <w:p w14:paraId="061228EE" w14:textId="77777777" w:rsidR="00691083" w:rsidRPr="00950EC7" w:rsidRDefault="00691083" w:rsidP="00437915">
            <w:pPr>
              <w:pStyle w:val="ListParagraph"/>
              <w:ind w:left="0"/>
              <w:rPr>
                <w:rFonts w:ascii="Congenial" w:hAnsi="Congenial"/>
              </w:rPr>
            </w:pPr>
          </w:p>
        </w:tc>
        <w:tc>
          <w:tcPr>
            <w:tcW w:w="613" w:type="dxa"/>
            <w:shd w:val="clear" w:color="auto" w:fill="F2CEED" w:themeFill="accent5" w:themeFillTint="33"/>
          </w:tcPr>
          <w:p w14:paraId="01B8E09F" w14:textId="35A639E7" w:rsidR="00691083" w:rsidRPr="00E723C0" w:rsidRDefault="00691083" w:rsidP="00437915">
            <w:pPr>
              <w:pStyle w:val="ListParagraph"/>
              <w:ind w:left="0"/>
              <w:rPr>
                <w:rFonts w:ascii="Congenial" w:hAnsi="Congenial"/>
                <w:sz w:val="18"/>
                <w:szCs w:val="18"/>
              </w:rPr>
            </w:pPr>
            <w:r w:rsidRPr="00E723C0">
              <w:rPr>
                <w:rFonts w:ascii="Congenial" w:hAnsi="Congenial"/>
                <w:sz w:val="18"/>
                <w:szCs w:val="18"/>
              </w:rPr>
              <w:t>$2</w:t>
            </w:r>
            <w:r>
              <w:rPr>
                <w:rFonts w:ascii="Congenial" w:hAnsi="Congenial"/>
                <w:sz w:val="18"/>
                <w:szCs w:val="18"/>
              </w:rPr>
              <w:t>5</w:t>
            </w:r>
            <w:r w:rsidRPr="00E723C0">
              <w:rPr>
                <w:rFonts w:ascii="Congenial" w:hAnsi="Congenial"/>
                <w:sz w:val="18"/>
                <w:szCs w:val="18"/>
              </w:rPr>
              <w:t>5</w:t>
            </w:r>
          </w:p>
        </w:tc>
        <w:tc>
          <w:tcPr>
            <w:tcW w:w="506" w:type="dxa"/>
            <w:shd w:val="clear" w:color="auto" w:fill="F2CEED" w:themeFill="accent5" w:themeFillTint="33"/>
          </w:tcPr>
          <w:p w14:paraId="618F9936" w14:textId="77777777" w:rsidR="00691083" w:rsidRPr="00950EC7" w:rsidRDefault="00691083" w:rsidP="00437915">
            <w:pPr>
              <w:pStyle w:val="ListParagraph"/>
              <w:ind w:left="0"/>
              <w:rPr>
                <w:rFonts w:ascii="Congenial" w:hAnsi="Congenial"/>
              </w:rPr>
            </w:pPr>
          </w:p>
        </w:tc>
        <w:tc>
          <w:tcPr>
            <w:tcW w:w="1358" w:type="dxa"/>
            <w:gridSpan w:val="3"/>
            <w:shd w:val="clear" w:color="auto" w:fill="F2CEED" w:themeFill="accent5" w:themeFillTint="33"/>
          </w:tcPr>
          <w:p w14:paraId="2D1311E5" w14:textId="26D8ADC8" w:rsidR="00691083" w:rsidRPr="00950EC7" w:rsidRDefault="00691083" w:rsidP="00437915">
            <w:pPr>
              <w:pStyle w:val="ListParagraph"/>
              <w:ind w:left="0"/>
              <w:rPr>
                <w:rFonts w:ascii="Congenial" w:hAnsi="Congenial"/>
              </w:rPr>
            </w:pPr>
          </w:p>
        </w:tc>
        <w:tc>
          <w:tcPr>
            <w:tcW w:w="554" w:type="dxa"/>
            <w:shd w:val="clear" w:color="auto" w:fill="F2CEED" w:themeFill="accent5" w:themeFillTint="33"/>
          </w:tcPr>
          <w:p w14:paraId="4FA254BC" w14:textId="77777777" w:rsidR="00691083" w:rsidRPr="00950EC7" w:rsidRDefault="00691083" w:rsidP="00437915">
            <w:pPr>
              <w:pStyle w:val="ListParagraph"/>
              <w:ind w:left="0"/>
              <w:rPr>
                <w:rFonts w:ascii="Congenial" w:hAnsi="Congenial"/>
              </w:rPr>
            </w:pPr>
          </w:p>
        </w:tc>
      </w:tr>
      <w:tr w:rsidR="00D66DDA" w14:paraId="1153790C" w14:textId="2CBAC1E3" w:rsidTr="006438C5">
        <w:trPr>
          <w:trHeight w:val="260"/>
        </w:trPr>
        <w:tc>
          <w:tcPr>
            <w:tcW w:w="4836" w:type="dxa"/>
            <w:gridSpan w:val="8"/>
          </w:tcPr>
          <w:p w14:paraId="3F3FC3EF" w14:textId="24E75B9C" w:rsidR="00D66DDA" w:rsidRDefault="00D66DDA" w:rsidP="00950EC7">
            <w:pPr>
              <w:pStyle w:val="ListParagraph"/>
              <w:ind w:left="0"/>
              <w:jc w:val="right"/>
              <w:rPr>
                <w:rFonts w:ascii="Congenial" w:hAnsi="Congenial"/>
                <w:sz w:val="24"/>
                <w:szCs w:val="24"/>
              </w:rPr>
            </w:pPr>
          </w:p>
          <w:p w14:paraId="5C35A6F9" w14:textId="1A1F5655" w:rsidR="00D66DDA" w:rsidRPr="005F68A5" w:rsidRDefault="00D66DDA" w:rsidP="00950EC7">
            <w:pPr>
              <w:pStyle w:val="ListParagraph"/>
              <w:ind w:left="0"/>
              <w:jc w:val="right"/>
              <w:rPr>
                <w:rFonts w:ascii="Congenial" w:hAnsi="Congenial"/>
                <w:sz w:val="24"/>
                <w:szCs w:val="24"/>
              </w:rPr>
            </w:pPr>
            <w:r>
              <w:rPr>
                <w:rFonts w:ascii="Congenial" w:hAnsi="Congenial"/>
                <w:sz w:val="24"/>
                <w:szCs w:val="24"/>
              </w:rPr>
              <w:t>Total due</w:t>
            </w:r>
          </w:p>
        </w:tc>
        <w:tc>
          <w:tcPr>
            <w:tcW w:w="554" w:type="dxa"/>
          </w:tcPr>
          <w:p w14:paraId="6EA9C1D5" w14:textId="77777777" w:rsidR="00D66DDA" w:rsidRDefault="00D66DDA" w:rsidP="00437915">
            <w:pPr>
              <w:pStyle w:val="ListParagraph"/>
              <w:ind w:left="0"/>
              <w:rPr>
                <w:rFonts w:ascii="Congenial" w:hAnsi="Congenial"/>
                <w:sz w:val="24"/>
                <w:szCs w:val="24"/>
              </w:rPr>
            </w:pPr>
          </w:p>
          <w:p w14:paraId="13ACF5C3" w14:textId="0C4C857D" w:rsidR="00D66DDA" w:rsidRPr="005F68A5" w:rsidRDefault="00D66DDA" w:rsidP="00437915">
            <w:pPr>
              <w:pStyle w:val="ListParagraph"/>
              <w:ind w:left="0"/>
              <w:rPr>
                <w:rFonts w:ascii="Congenial" w:hAnsi="Congenial"/>
                <w:sz w:val="24"/>
                <w:szCs w:val="24"/>
              </w:rPr>
            </w:pPr>
            <w:r>
              <w:rPr>
                <w:rFonts w:ascii="Congenial" w:hAnsi="Congenial"/>
                <w:sz w:val="24"/>
                <w:szCs w:val="24"/>
              </w:rPr>
              <w:t>$</w:t>
            </w:r>
          </w:p>
        </w:tc>
      </w:tr>
    </w:tbl>
    <w:p w14:paraId="3D3804DE" w14:textId="77777777" w:rsidR="00530CC3" w:rsidRDefault="00530CC3" w:rsidP="001A1E32">
      <w:pPr>
        <w:pStyle w:val="ListParagraph"/>
        <w:jc w:val="center"/>
        <w:rPr>
          <w:b/>
          <w:bCs/>
          <w:color w:val="7030A0"/>
          <w:sz w:val="32"/>
          <w:szCs w:val="32"/>
        </w:rPr>
      </w:pPr>
    </w:p>
    <w:p w14:paraId="32EFE8AE" w14:textId="47770CEF" w:rsidR="001A1E32" w:rsidRPr="005B43AF" w:rsidRDefault="00B46114" w:rsidP="001A1E32">
      <w:pPr>
        <w:pStyle w:val="ListParagraph"/>
        <w:jc w:val="center"/>
        <w:rPr>
          <w:color w:val="7030A0"/>
          <w:sz w:val="32"/>
          <w:szCs w:val="32"/>
        </w:rPr>
      </w:pPr>
      <w:r>
        <w:rPr>
          <w:b/>
          <w:bCs/>
          <w:color w:val="7030A0"/>
          <w:sz w:val="32"/>
          <w:szCs w:val="32"/>
        </w:rPr>
        <w:lastRenderedPageBreak/>
        <w:t>WAIVER</w:t>
      </w:r>
    </w:p>
    <w:p w14:paraId="5CA31A95" w14:textId="38BE2A43" w:rsidR="001A1E32" w:rsidRDefault="001A1E32" w:rsidP="00437915">
      <w:pPr>
        <w:pStyle w:val="ListParagraph"/>
      </w:pPr>
    </w:p>
    <w:p w14:paraId="77238569" w14:textId="2B4D3E8F" w:rsidR="00E53F4D" w:rsidRPr="00E53F4D" w:rsidRDefault="001A1E32" w:rsidP="00437915">
      <w:pPr>
        <w:pStyle w:val="ListParagraph"/>
        <w:rPr>
          <w:b/>
          <w:bCs/>
        </w:rPr>
      </w:pPr>
      <w:r w:rsidRPr="00E53F4D">
        <w:rPr>
          <w:b/>
          <w:bCs/>
        </w:rPr>
        <w:t>Waiver, Assumption of Risk and Agreement to Hold Ha</w:t>
      </w:r>
      <w:r w:rsidR="00B46114" w:rsidRPr="00E53F4D">
        <w:rPr>
          <w:b/>
          <w:bCs/>
        </w:rPr>
        <w:t>rmless</w:t>
      </w:r>
    </w:p>
    <w:p w14:paraId="37469CD6" w14:textId="0762DF77" w:rsidR="00A94D7E" w:rsidRDefault="001A1E32" w:rsidP="00437915">
      <w:pPr>
        <w:pStyle w:val="ListParagraph"/>
      </w:pPr>
      <w:r>
        <w:t>I understand that attendance and participation in events run by Happy Ratters is not without risk to myself and/or guests who may be present. I further understand that my personal dog is also at risk, if they are participating or present on the property during the event, or that I may bring home an illness due to working around other dogs. I agree to take full and total responsibility for my dog at all times. My dog is not a danger to people or dogs nor has a history of aggression. I hereby waive and release Happy Ratters, the owner of any property events are held on, the business any event is located at and any of the above mentioned employees, owners and agents from any and all liability of any nature for injury or damage which I or my dog may suffer, including specifically, but not without limitation, any injury or damage resulting from the action of any dog, and I expressly assume the risk of any such damage or injury while attending events, while supervising or interacting with a dog while on the grounds or surrounding area thereto. In consideration of my attendance and participation in any event, I waive the right from any and all claims or claims by any member of my family or any other person accompanying me during the course as a result of any action by any dog, including my own.</w:t>
      </w:r>
    </w:p>
    <w:p w14:paraId="7E084004" w14:textId="77777777" w:rsidR="00E53F4D" w:rsidRDefault="00E53F4D" w:rsidP="00437915">
      <w:pPr>
        <w:pStyle w:val="ListParagraph"/>
      </w:pPr>
    </w:p>
    <w:p w14:paraId="4024F821" w14:textId="279814B4" w:rsidR="00E53F4D" w:rsidRDefault="00E53F4D" w:rsidP="00437915">
      <w:pPr>
        <w:pStyle w:val="ListParagraph"/>
      </w:pPr>
      <w:r>
        <w:t>Signature: ____________________________________</w:t>
      </w:r>
    </w:p>
    <w:p w14:paraId="6AC8337D" w14:textId="153D7C7D" w:rsidR="00E53F4D" w:rsidRDefault="00E53F4D" w:rsidP="00437915">
      <w:pPr>
        <w:pStyle w:val="ListParagraph"/>
      </w:pPr>
      <w:r>
        <w:t>Date: ________________________________________</w:t>
      </w:r>
    </w:p>
    <w:p w14:paraId="591C6C8C" w14:textId="5E052B81" w:rsidR="00E53F4D" w:rsidRPr="005B43AF" w:rsidRDefault="00E53F4D" w:rsidP="00E53F4D">
      <w:pPr>
        <w:pStyle w:val="ListParagraph"/>
        <w:jc w:val="center"/>
        <w:rPr>
          <w:color w:val="7030A0"/>
          <w:sz w:val="32"/>
          <w:szCs w:val="32"/>
        </w:rPr>
      </w:pPr>
      <w:r>
        <w:rPr>
          <w:b/>
          <w:bCs/>
          <w:color w:val="7030A0"/>
          <w:sz w:val="32"/>
          <w:szCs w:val="32"/>
        </w:rPr>
        <w:t>MEDIA RELEASE FORM</w:t>
      </w:r>
    </w:p>
    <w:p w14:paraId="1694D890" w14:textId="77777777" w:rsidR="00E53F4D" w:rsidRDefault="00E53F4D" w:rsidP="00437915">
      <w:pPr>
        <w:pStyle w:val="ListParagraph"/>
      </w:pPr>
    </w:p>
    <w:p w14:paraId="2A755941" w14:textId="77777777" w:rsidR="00E53F4D" w:rsidRPr="00E53F4D" w:rsidRDefault="00E53F4D" w:rsidP="00437915">
      <w:pPr>
        <w:pStyle w:val="ListParagraph"/>
        <w:rPr>
          <w:b/>
          <w:bCs/>
        </w:rPr>
      </w:pPr>
      <w:r w:rsidRPr="00E53F4D">
        <w:rPr>
          <w:b/>
          <w:bCs/>
        </w:rPr>
        <w:t>Media Release Form</w:t>
      </w:r>
    </w:p>
    <w:p w14:paraId="78A7EDB0" w14:textId="77777777" w:rsidR="00E53F4D" w:rsidRDefault="00E53F4D" w:rsidP="00437915">
      <w:pPr>
        <w:pStyle w:val="ListParagraph"/>
      </w:pPr>
      <w:r>
        <w:t xml:space="preserve"> I hereby authorize a Teamworks Dog Training appointed videographer and/or photographer to use, reproduce, and/or publish photographs and/ or video that may pertain to me, including my image, likeness and/or voice without compensation. I understand that this material may be used in various publications, public affairs releases, recruitment materials, the Happy Ratters website, media group or Facebook page, or for other related endeavors. This authorization is continuous and may only be withdrawn by my specific rescission of this authorization. Consequently, the Happy Ratters. Or Teamworks Dog Training may publish materials, use my name, photograph and/or refer to me in any manner that the Corporation or project sponsor deems appropriate in order to promote/publicize service opportunities. </w:t>
      </w:r>
    </w:p>
    <w:p w14:paraId="55C07672" w14:textId="77777777" w:rsidR="00E53F4D" w:rsidRDefault="00E53F4D" w:rsidP="00437915">
      <w:pPr>
        <w:pStyle w:val="ListParagraph"/>
      </w:pPr>
    </w:p>
    <w:p w14:paraId="366CA061" w14:textId="5D56607D" w:rsidR="00E53F4D" w:rsidRDefault="00E53F4D" w:rsidP="00437915">
      <w:pPr>
        <w:pStyle w:val="ListParagraph"/>
      </w:pPr>
      <w:r>
        <w:t>Name: ____________________________ Date: ___________ Signature: ___________________________________________________ Dog/(Dogs) Name/(Names): __________________________________________________</w:t>
      </w:r>
    </w:p>
    <w:p w14:paraId="2A758AD5" w14:textId="532C2DC7" w:rsidR="00E53F4D" w:rsidRPr="00A94D7E" w:rsidRDefault="00E53F4D" w:rsidP="00E3101A">
      <w:pPr>
        <w:pStyle w:val="ListParagraph"/>
        <w:jc w:val="center"/>
        <w:rPr>
          <w:rFonts w:ascii="Congenial" w:hAnsi="Congenial"/>
          <w:color w:val="77206D" w:themeColor="accent5" w:themeShade="BF"/>
          <w:sz w:val="32"/>
          <w:szCs w:val="32"/>
        </w:rPr>
      </w:pPr>
    </w:p>
    <w:sectPr w:rsidR="00E53F4D" w:rsidRPr="00A94D7E" w:rsidSect="001F1F8D">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ngenial">
    <w:charset w:val="00"/>
    <w:family w:val="auto"/>
    <w:pitch w:val="variable"/>
    <w:sig w:usb0="8000002F" w:usb1="10002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426"/>
    <w:multiLevelType w:val="hybridMultilevel"/>
    <w:tmpl w:val="A182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180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1E"/>
    <w:rsid w:val="00024884"/>
    <w:rsid w:val="000301BC"/>
    <w:rsid w:val="00096E83"/>
    <w:rsid w:val="000979F8"/>
    <w:rsid w:val="000C23D1"/>
    <w:rsid w:val="000D5AC7"/>
    <w:rsid w:val="000F777E"/>
    <w:rsid w:val="00126630"/>
    <w:rsid w:val="001A1E32"/>
    <w:rsid w:val="001F1F8D"/>
    <w:rsid w:val="001F41C2"/>
    <w:rsid w:val="00205EDC"/>
    <w:rsid w:val="002627BF"/>
    <w:rsid w:val="0027100B"/>
    <w:rsid w:val="002928EC"/>
    <w:rsid w:val="002D23B9"/>
    <w:rsid w:val="002F5508"/>
    <w:rsid w:val="00311AC6"/>
    <w:rsid w:val="00330568"/>
    <w:rsid w:val="00382025"/>
    <w:rsid w:val="00390F3A"/>
    <w:rsid w:val="003B3007"/>
    <w:rsid w:val="003F6024"/>
    <w:rsid w:val="0043142B"/>
    <w:rsid w:val="00437915"/>
    <w:rsid w:val="00466F9A"/>
    <w:rsid w:val="00495A77"/>
    <w:rsid w:val="004962ED"/>
    <w:rsid w:val="0052490E"/>
    <w:rsid w:val="00530CC3"/>
    <w:rsid w:val="00585AF4"/>
    <w:rsid w:val="005B43AF"/>
    <w:rsid w:val="005C142C"/>
    <w:rsid w:val="005D5675"/>
    <w:rsid w:val="005F68A5"/>
    <w:rsid w:val="006725BF"/>
    <w:rsid w:val="00691083"/>
    <w:rsid w:val="006A6559"/>
    <w:rsid w:val="006A7F7B"/>
    <w:rsid w:val="006D7CEE"/>
    <w:rsid w:val="006E34C7"/>
    <w:rsid w:val="006F76A8"/>
    <w:rsid w:val="007049AD"/>
    <w:rsid w:val="0071697A"/>
    <w:rsid w:val="00775FE7"/>
    <w:rsid w:val="007A16A8"/>
    <w:rsid w:val="00805D32"/>
    <w:rsid w:val="0083204C"/>
    <w:rsid w:val="00836650"/>
    <w:rsid w:val="00855CF9"/>
    <w:rsid w:val="00862829"/>
    <w:rsid w:val="00896BA5"/>
    <w:rsid w:val="008A4338"/>
    <w:rsid w:val="008A69C4"/>
    <w:rsid w:val="008F7C60"/>
    <w:rsid w:val="00907F9A"/>
    <w:rsid w:val="0093424C"/>
    <w:rsid w:val="00950EC7"/>
    <w:rsid w:val="009529B2"/>
    <w:rsid w:val="0098051E"/>
    <w:rsid w:val="009856A0"/>
    <w:rsid w:val="009D53F0"/>
    <w:rsid w:val="00A002D3"/>
    <w:rsid w:val="00A442DD"/>
    <w:rsid w:val="00A64583"/>
    <w:rsid w:val="00A7785F"/>
    <w:rsid w:val="00A873FA"/>
    <w:rsid w:val="00A94D7E"/>
    <w:rsid w:val="00AA1CFF"/>
    <w:rsid w:val="00AB061F"/>
    <w:rsid w:val="00AF53D6"/>
    <w:rsid w:val="00AF7967"/>
    <w:rsid w:val="00B46114"/>
    <w:rsid w:val="00B67A5B"/>
    <w:rsid w:val="00BC604F"/>
    <w:rsid w:val="00BD29DE"/>
    <w:rsid w:val="00C075F4"/>
    <w:rsid w:val="00C24491"/>
    <w:rsid w:val="00C75061"/>
    <w:rsid w:val="00C80451"/>
    <w:rsid w:val="00D34796"/>
    <w:rsid w:val="00D66DDA"/>
    <w:rsid w:val="00DE573A"/>
    <w:rsid w:val="00E3101A"/>
    <w:rsid w:val="00E50BC0"/>
    <w:rsid w:val="00E53F4D"/>
    <w:rsid w:val="00E6616D"/>
    <w:rsid w:val="00E723C0"/>
    <w:rsid w:val="00EA3FF7"/>
    <w:rsid w:val="00ED2727"/>
    <w:rsid w:val="00F07DAF"/>
    <w:rsid w:val="00F13AA1"/>
    <w:rsid w:val="00F72E49"/>
    <w:rsid w:val="00F8333E"/>
    <w:rsid w:val="00FC0AE9"/>
    <w:rsid w:val="00FF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49A6"/>
  <w15:chartTrackingRefBased/>
  <w15:docId w15:val="{C4727F67-DCEC-4845-A34F-3178E2B3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5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805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805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805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805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805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805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805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805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5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805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805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805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805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805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805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805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8051E"/>
    <w:rPr>
      <w:rFonts w:eastAsiaTheme="majorEastAsia" w:cstheme="majorBidi"/>
      <w:color w:val="272727" w:themeColor="text1" w:themeTint="D8"/>
    </w:rPr>
  </w:style>
  <w:style w:type="paragraph" w:styleId="Title">
    <w:name w:val="Title"/>
    <w:basedOn w:val="Normal"/>
    <w:next w:val="Normal"/>
    <w:link w:val="TitleChar"/>
    <w:uiPriority w:val="10"/>
    <w:qFormat/>
    <w:rsid w:val="009805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5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05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805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8051E"/>
    <w:pPr>
      <w:spacing w:before="160"/>
      <w:jc w:val="center"/>
    </w:pPr>
    <w:rPr>
      <w:i/>
      <w:iCs/>
      <w:color w:val="404040" w:themeColor="text1" w:themeTint="BF"/>
    </w:rPr>
  </w:style>
  <w:style w:type="character" w:customStyle="1" w:styleId="QuoteChar">
    <w:name w:val="Quote Char"/>
    <w:basedOn w:val="DefaultParagraphFont"/>
    <w:link w:val="Quote"/>
    <w:uiPriority w:val="29"/>
    <w:rsid w:val="0098051E"/>
    <w:rPr>
      <w:i/>
      <w:iCs/>
      <w:color w:val="404040" w:themeColor="text1" w:themeTint="BF"/>
    </w:rPr>
  </w:style>
  <w:style w:type="paragraph" w:styleId="ListParagraph">
    <w:name w:val="List Paragraph"/>
    <w:basedOn w:val="Normal"/>
    <w:uiPriority w:val="34"/>
    <w:qFormat/>
    <w:rsid w:val="0098051E"/>
    <w:pPr>
      <w:ind w:left="720"/>
      <w:contextualSpacing/>
    </w:pPr>
  </w:style>
  <w:style w:type="character" w:styleId="IntenseEmphasis">
    <w:name w:val="Intense Emphasis"/>
    <w:basedOn w:val="DefaultParagraphFont"/>
    <w:uiPriority w:val="21"/>
    <w:qFormat/>
    <w:rsid w:val="0098051E"/>
    <w:rPr>
      <w:i/>
      <w:iCs/>
      <w:color w:val="0F4761" w:themeColor="accent1" w:themeShade="BF"/>
    </w:rPr>
  </w:style>
  <w:style w:type="paragraph" w:styleId="IntenseQuote">
    <w:name w:val="Intense Quote"/>
    <w:basedOn w:val="Normal"/>
    <w:next w:val="Normal"/>
    <w:link w:val="IntenseQuoteChar"/>
    <w:uiPriority w:val="30"/>
    <w:qFormat/>
    <w:rsid w:val="009805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8051E"/>
    <w:rPr>
      <w:i/>
      <w:iCs/>
      <w:color w:val="0F4761" w:themeColor="accent1" w:themeShade="BF"/>
    </w:rPr>
  </w:style>
  <w:style w:type="character" w:styleId="IntenseReference">
    <w:name w:val="Intense Reference"/>
    <w:basedOn w:val="DefaultParagraphFont"/>
    <w:uiPriority w:val="32"/>
    <w:qFormat/>
    <w:rsid w:val="0098051E"/>
    <w:rPr>
      <w:b/>
      <w:bCs/>
      <w:smallCaps/>
      <w:color w:val="0F4761" w:themeColor="accent1" w:themeShade="BF"/>
      <w:spacing w:val="5"/>
    </w:rPr>
  </w:style>
  <w:style w:type="character" w:styleId="Hyperlink">
    <w:name w:val="Hyperlink"/>
    <w:basedOn w:val="DefaultParagraphFont"/>
    <w:uiPriority w:val="99"/>
    <w:unhideWhenUsed/>
    <w:rsid w:val="0098051E"/>
    <w:rPr>
      <w:color w:val="467886" w:themeColor="hyperlink"/>
      <w:u w:val="single"/>
    </w:rPr>
  </w:style>
  <w:style w:type="character" w:styleId="UnresolvedMention">
    <w:name w:val="Unresolved Mention"/>
    <w:basedOn w:val="DefaultParagraphFont"/>
    <w:uiPriority w:val="99"/>
    <w:semiHidden/>
    <w:unhideWhenUsed/>
    <w:rsid w:val="0098051E"/>
    <w:rPr>
      <w:color w:val="605E5C"/>
      <w:shd w:val="clear" w:color="auto" w:fill="E1DFDD"/>
    </w:rPr>
  </w:style>
  <w:style w:type="table" w:styleId="TableGrid">
    <w:name w:val="Table Grid"/>
    <w:basedOn w:val="TableNormal"/>
    <w:uiPriority w:val="39"/>
    <w:rsid w:val="00A94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worksdogtraining.org/rentals-reserv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michelegodlevs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ocs.live.net/7b2872527a429f6f/Documents/Teamworks/HappyRatters/Feb_2023/www.happyratters.com" TargetMode="External"/><Relationship Id="rId11" Type="http://schemas.openxmlformats.org/officeDocument/2006/relationships/hyperlink" Target="mailto:teamworkstrialsecretary@gmail.com" TargetMode="External"/><Relationship Id="rId5" Type="http://schemas.openxmlformats.org/officeDocument/2006/relationships/image" Target="media/image1.png"/><Relationship Id="rId10" Type="http://schemas.openxmlformats.org/officeDocument/2006/relationships/hyperlink" Target="mailto:michelegodlevski@gmail.com" TargetMode="External"/><Relationship Id="rId4" Type="http://schemas.openxmlformats.org/officeDocument/2006/relationships/webSettings" Target="webSettings.xml"/><Relationship Id="rId9" Type="http://schemas.openxmlformats.org/officeDocument/2006/relationships/hyperlink" Target="mailto:teamworkstrialsecreta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Godlevski</dc:creator>
  <cp:keywords/>
  <dc:description/>
  <cp:lastModifiedBy>Michele Godlevski</cp:lastModifiedBy>
  <cp:revision>4</cp:revision>
  <cp:lastPrinted>2024-01-21T14:36:00Z</cp:lastPrinted>
  <dcterms:created xsi:type="dcterms:W3CDTF">2024-02-23T14:43:00Z</dcterms:created>
  <dcterms:modified xsi:type="dcterms:W3CDTF">2024-02-23T14:45:00Z</dcterms:modified>
</cp:coreProperties>
</file>